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2D11EE" w14:textId="77777777" w:rsidR="00755253" w:rsidRDefault="00755253" w:rsidP="00E95349">
      <w:pPr>
        <w:ind w:right="21"/>
        <w:jc w:val="both"/>
        <w:rPr>
          <w:rFonts w:eastAsia="Calibri" w:cs="Arial"/>
          <w:b/>
          <w:sz w:val="36"/>
        </w:rPr>
      </w:pPr>
    </w:p>
    <w:p w14:paraId="631593B4" w14:textId="77777777" w:rsidR="00755253" w:rsidRPr="002A38E0" w:rsidRDefault="00755253" w:rsidP="00E95349">
      <w:pPr>
        <w:ind w:right="21"/>
        <w:jc w:val="both"/>
        <w:rPr>
          <w:sz w:val="16"/>
          <w:szCs w:val="16"/>
          <w:lang w:val="en-US"/>
        </w:rPr>
      </w:pPr>
      <w:r w:rsidRPr="002A38E0">
        <w:rPr>
          <w:sz w:val="16"/>
          <w:szCs w:val="16"/>
          <w:lang w:val="en-US"/>
        </w:rPr>
        <w:t xml:space="preserve">Pfullendorf, </w:t>
      </w:r>
      <w:r w:rsidR="000A3568" w:rsidRPr="002A38E0">
        <w:rPr>
          <w:sz w:val="16"/>
          <w:szCs w:val="16"/>
          <w:lang w:val="en-US"/>
        </w:rPr>
        <w:t xml:space="preserve">April </w:t>
      </w:r>
      <w:r w:rsidRPr="002A38E0">
        <w:rPr>
          <w:sz w:val="16"/>
          <w:szCs w:val="16"/>
          <w:lang w:val="en-US"/>
        </w:rPr>
        <w:t>2025</w:t>
      </w:r>
    </w:p>
    <w:p w14:paraId="4DD03BBA" w14:textId="77777777" w:rsidR="00755253" w:rsidRPr="002A38E0" w:rsidRDefault="00755253" w:rsidP="00E95349">
      <w:pPr>
        <w:ind w:right="21"/>
        <w:jc w:val="both"/>
        <w:rPr>
          <w:lang w:val="en-US"/>
        </w:rPr>
      </w:pPr>
    </w:p>
    <w:p w14:paraId="48903885" w14:textId="06F191D3" w:rsidR="00E95349" w:rsidRPr="002A38E0" w:rsidRDefault="00DB3E8F" w:rsidP="00E95349">
      <w:pPr>
        <w:ind w:right="21"/>
        <w:jc w:val="both"/>
        <w:rPr>
          <w:rFonts w:eastAsia="Calibri" w:cs="Arial"/>
          <w:b/>
          <w:sz w:val="36"/>
          <w:lang w:val="en-US"/>
        </w:rPr>
      </w:pPr>
      <w:r w:rsidRPr="002A38E0">
        <w:rPr>
          <w:rFonts w:eastAsia="Calibri" w:cs="Arial"/>
          <w:b/>
          <w:sz w:val="36"/>
          <w:lang w:val="en-US"/>
        </w:rPr>
        <w:t xml:space="preserve">Kramer </w:t>
      </w:r>
      <w:r w:rsidR="00E4209D" w:rsidRPr="002A38E0">
        <w:rPr>
          <w:rFonts w:eastAsia="Calibri" w:cs="Arial"/>
          <w:b/>
          <w:sz w:val="36"/>
          <w:lang w:val="en-US"/>
        </w:rPr>
        <w:t xml:space="preserve">at </w:t>
      </w:r>
      <w:proofErr w:type="spellStart"/>
      <w:r w:rsidR="00E4209D" w:rsidRPr="002A38E0">
        <w:rPr>
          <w:rFonts w:eastAsia="Calibri" w:cs="Arial"/>
          <w:b/>
          <w:sz w:val="36"/>
          <w:lang w:val="en-US"/>
        </w:rPr>
        <w:t>Bauma</w:t>
      </w:r>
      <w:proofErr w:type="spellEnd"/>
      <w:r w:rsidR="00E4209D" w:rsidRPr="002A38E0">
        <w:rPr>
          <w:rFonts w:eastAsia="Calibri" w:cs="Arial"/>
          <w:b/>
          <w:sz w:val="36"/>
          <w:lang w:val="en-US"/>
        </w:rPr>
        <w:t xml:space="preserve"> 2025: 100th anniversary </w:t>
      </w:r>
      <w:r w:rsidR="00563200" w:rsidRPr="002A38E0">
        <w:rPr>
          <w:rFonts w:eastAsia="Calibri" w:cs="Arial"/>
          <w:b/>
          <w:sz w:val="36"/>
          <w:lang w:val="en-US"/>
        </w:rPr>
        <w:t xml:space="preserve">and a host of </w:t>
      </w:r>
      <w:r w:rsidR="00B4181D" w:rsidRPr="002A38E0">
        <w:rPr>
          <w:rFonts w:eastAsia="Calibri" w:cs="Arial"/>
          <w:b/>
          <w:sz w:val="36"/>
          <w:lang w:val="en-US"/>
        </w:rPr>
        <w:t>new machines</w:t>
      </w:r>
    </w:p>
    <w:p w14:paraId="5FD51A02" w14:textId="77777777" w:rsidR="00755253" w:rsidRPr="002A38E0" w:rsidRDefault="00755253" w:rsidP="00AD6CFB">
      <w:pPr>
        <w:ind w:right="21"/>
        <w:jc w:val="both"/>
        <w:rPr>
          <w:lang w:val="en-US"/>
        </w:rPr>
      </w:pPr>
    </w:p>
    <w:p w14:paraId="0D53BAD0" w14:textId="0A097B6A" w:rsidR="005A3CBA" w:rsidRPr="002A38E0" w:rsidRDefault="005A3CBA" w:rsidP="005A3CBA">
      <w:pPr>
        <w:ind w:right="21"/>
        <w:jc w:val="both"/>
        <w:rPr>
          <w:lang w:val="en-US"/>
        </w:rPr>
      </w:pPr>
      <w:r w:rsidRPr="002A38E0">
        <w:rPr>
          <w:lang w:val="en-US"/>
        </w:rPr>
        <w:t xml:space="preserve">Kramer will be presenting itself </w:t>
      </w:r>
      <w:r w:rsidR="00AD6CFB" w:rsidRPr="002A38E0">
        <w:rPr>
          <w:lang w:val="en-US"/>
        </w:rPr>
        <w:t xml:space="preserve">together with </w:t>
      </w:r>
      <w:r w:rsidR="00755253" w:rsidRPr="002A38E0">
        <w:rPr>
          <w:lang w:val="en-US"/>
        </w:rPr>
        <w:t xml:space="preserve">its sister brand </w:t>
      </w:r>
      <w:r w:rsidR="00AD6CFB" w:rsidRPr="002A38E0">
        <w:rPr>
          <w:lang w:val="en-US"/>
        </w:rPr>
        <w:t xml:space="preserve">Wacker </w:t>
      </w:r>
      <w:proofErr w:type="spellStart"/>
      <w:r w:rsidR="00E66986" w:rsidRPr="002A38E0">
        <w:rPr>
          <w:lang w:val="en-US"/>
        </w:rPr>
        <w:t>Neuson</w:t>
      </w:r>
      <w:proofErr w:type="spellEnd"/>
      <w:r w:rsidR="00E66986" w:rsidRPr="002A38E0">
        <w:rPr>
          <w:lang w:val="en-US"/>
        </w:rPr>
        <w:t xml:space="preserve"> </w:t>
      </w:r>
      <w:r w:rsidR="00AD6CFB" w:rsidRPr="002A38E0">
        <w:rPr>
          <w:lang w:val="en-US"/>
        </w:rPr>
        <w:t xml:space="preserve">under the motto "Solutions built for you" in the </w:t>
      </w:r>
      <w:r w:rsidR="00755253" w:rsidRPr="002A38E0">
        <w:rPr>
          <w:lang w:val="en-US"/>
        </w:rPr>
        <w:t xml:space="preserve">north </w:t>
      </w:r>
      <w:r w:rsidR="00AD6CFB" w:rsidRPr="002A38E0">
        <w:rPr>
          <w:lang w:val="en-US"/>
        </w:rPr>
        <w:t>outdoor area at stand FN.</w:t>
      </w:r>
      <w:r w:rsidRPr="002A38E0">
        <w:rPr>
          <w:lang w:val="en-US"/>
        </w:rPr>
        <w:t xml:space="preserve">916 </w:t>
      </w:r>
      <w:r w:rsidR="00AD6CFB" w:rsidRPr="002A38E0">
        <w:rPr>
          <w:lang w:val="en-US"/>
        </w:rPr>
        <w:t xml:space="preserve">on just under 5,000 square </w:t>
      </w:r>
      <w:proofErr w:type="spellStart"/>
      <w:r w:rsidR="00AD6CFB" w:rsidRPr="002A38E0">
        <w:rPr>
          <w:lang w:val="en-US"/>
        </w:rPr>
        <w:t>metres</w:t>
      </w:r>
      <w:proofErr w:type="spellEnd"/>
      <w:r w:rsidR="00AD6CFB" w:rsidRPr="002A38E0">
        <w:rPr>
          <w:lang w:val="en-US"/>
        </w:rPr>
        <w:t xml:space="preserve"> and will be showcasing a wide range of new products. </w:t>
      </w:r>
      <w:r w:rsidRPr="002A38E0">
        <w:rPr>
          <w:lang w:val="en-US"/>
        </w:rPr>
        <w:t xml:space="preserve">The exhibition area and the demo show at the trade fair stand are consistently application-orientated. A so-called "Solutions Ring" takes visitors on a 360° tour around the Demo Arena, where the innovative products are presented at regular intervals as part of an entertaining show. They are united by the trade fair motto 2025 "Solutions built for you" - in other words, sophisticated solutions </w:t>
      </w:r>
      <w:r w:rsidRPr="002A38E0">
        <w:rPr>
          <w:rFonts w:cs="Arial"/>
          <w:bCs/>
          <w:szCs w:val="22"/>
          <w:lang w:val="en-US"/>
        </w:rPr>
        <w:t>for the daily challenges faced by customers.</w:t>
      </w:r>
    </w:p>
    <w:p w14:paraId="6032693E" w14:textId="77777777" w:rsidR="005A3CBA" w:rsidRPr="002A38E0" w:rsidRDefault="005A3CBA" w:rsidP="00AD6CFB">
      <w:pPr>
        <w:ind w:right="21"/>
        <w:jc w:val="both"/>
        <w:rPr>
          <w:lang w:val="en-US"/>
        </w:rPr>
      </w:pPr>
    </w:p>
    <w:p w14:paraId="08FC6BC2" w14:textId="77777777" w:rsidR="00B23777" w:rsidRPr="002A38E0" w:rsidRDefault="00B23777" w:rsidP="00AD6CFB">
      <w:pPr>
        <w:ind w:right="21"/>
        <w:jc w:val="both"/>
        <w:rPr>
          <w:b/>
          <w:lang w:val="en-US"/>
        </w:rPr>
      </w:pPr>
      <w:r w:rsidRPr="002A38E0">
        <w:rPr>
          <w:b/>
          <w:lang w:val="en-US"/>
        </w:rPr>
        <w:t>100 years of Kramer - Constantly on the move</w:t>
      </w:r>
    </w:p>
    <w:p w14:paraId="56BEAB18" w14:textId="1211C2E8" w:rsidR="00B23777" w:rsidRPr="002A38E0" w:rsidRDefault="00B23777" w:rsidP="00B23777">
      <w:pPr>
        <w:ind w:right="21"/>
        <w:jc w:val="both"/>
        <w:rPr>
          <w:lang w:val="en-US"/>
        </w:rPr>
      </w:pPr>
      <w:r w:rsidRPr="002A38E0">
        <w:rPr>
          <w:lang w:val="en-US"/>
        </w:rPr>
        <w:t xml:space="preserve">A special year has begun for Kramer: in 2025, the company will be celebrating its 100th anniversary. To mark this milestone, a completely revised machine design will be presented at </w:t>
      </w:r>
      <w:proofErr w:type="spellStart"/>
      <w:r w:rsidR="00033DD7" w:rsidRPr="002A38E0">
        <w:rPr>
          <w:lang w:val="en-US"/>
        </w:rPr>
        <w:t>B</w:t>
      </w:r>
      <w:r w:rsidRPr="002A38E0">
        <w:rPr>
          <w:lang w:val="en-US"/>
        </w:rPr>
        <w:t>auma</w:t>
      </w:r>
      <w:proofErr w:type="spellEnd"/>
      <w:r w:rsidRPr="002A38E0">
        <w:rPr>
          <w:lang w:val="en-US"/>
        </w:rPr>
        <w:t>. The first machines with the new look will be delivered immediately and send a strong signal for the future.</w:t>
      </w:r>
    </w:p>
    <w:p w14:paraId="6BB6ABB5" w14:textId="28D03759" w:rsidR="00B23777" w:rsidRPr="002A38E0" w:rsidRDefault="00B23777" w:rsidP="00B23777">
      <w:pPr>
        <w:ind w:right="21"/>
        <w:jc w:val="both"/>
        <w:rPr>
          <w:lang w:val="en-US"/>
        </w:rPr>
      </w:pPr>
      <w:r w:rsidRPr="002A38E0">
        <w:rPr>
          <w:lang w:val="en-US"/>
        </w:rPr>
        <w:t>The new design gives the machines a modern and striking look that radiates power</w:t>
      </w:r>
      <w:r w:rsidR="005A3CBA" w:rsidRPr="002A38E0">
        <w:rPr>
          <w:lang w:val="en-US"/>
        </w:rPr>
        <w:t xml:space="preserve">, quality </w:t>
      </w:r>
      <w:r w:rsidRPr="002A38E0">
        <w:rPr>
          <w:lang w:val="en-US"/>
        </w:rPr>
        <w:t xml:space="preserve">and innovation. The characteristic Kramer design elements are retained, but </w:t>
      </w:r>
      <w:r w:rsidR="005A3CBA" w:rsidRPr="002A38E0">
        <w:rPr>
          <w:lang w:val="en-US"/>
        </w:rPr>
        <w:t>have</w:t>
      </w:r>
      <w:r w:rsidRPr="002A38E0">
        <w:rPr>
          <w:lang w:val="en-US"/>
        </w:rPr>
        <w:t xml:space="preserve"> been consistently developed further. This combines the proven performance of the machines with a </w:t>
      </w:r>
      <w:r w:rsidR="005A3CBA" w:rsidRPr="002A38E0">
        <w:rPr>
          <w:lang w:val="en-US"/>
        </w:rPr>
        <w:t xml:space="preserve">new, </w:t>
      </w:r>
      <w:proofErr w:type="spellStart"/>
      <w:r w:rsidR="005A3CBA" w:rsidRPr="002A38E0">
        <w:rPr>
          <w:lang w:val="en-US"/>
        </w:rPr>
        <w:t>recognisable</w:t>
      </w:r>
      <w:proofErr w:type="spellEnd"/>
      <w:r w:rsidR="005A3CBA" w:rsidRPr="002A38E0">
        <w:rPr>
          <w:lang w:val="en-US"/>
        </w:rPr>
        <w:t xml:space="preserve"> </w:t>
      </w:r>
      <w:r w:rsidRPr="002A38E0">
        <w:rPr>
          <w:lang w:val="en-US"/>
        </w:rPr>
        <w:t xml:space="preserve">look </w:t>
      </w:r>
      <w:r w:rsidR="00E66986" w:rsidRPr="002A38E0">
        <w:rPr>
          <w:lang w:val="en-US"/>
        </w:rPr>
        <w:t xml:space="preserve">that </w:t>
      </w:r>
      <w:r w:rsidRPr="002A38E0">
        <w:rPr>
          <w:lang w:val="en-US"/>
        </w:rPr>
        <w:t>reflects the brand values of safety, high quality, passion and expertise.</w:t>
      </w:r>
    </w:p>
    <w:p w14:paraId="59E61F7C" w14:textId="56E820C1" w:rsidR="00B23777" w:rsidRPr="002A38E0" w:rsidRDefault="005A3CBA" w:rsidP="00B23777">
      <w:pPr>
        <w:ind w:right="21"/>
        <w:jc w:val="both"/>
        <w:rPr>
          <w:lang w:val="en-US"/>
        </w:rPr>
      </w:pPr>
      <w:r w:rsidRPr="002A38E0">
        <w:rPr>
          <w:lang w:val="en-US"/>
        </w:rPr>
        <w:t>"</w:t>
      </w:r>
      <w:r w:rsidR="00B23777" w:rsidRPr="002A38E0">
        <w:rPr>
          <w:lang w:val="en-US"/>
        </w:rPr>
        <w:t>With this step</w:t>
      </w:r>
      <w:r w:rsidRPr="002A38E0">
        <w:rPr>
          <w:lang w:val="en-US"/>
        </w:rPr>
        <w:t>,</w:t>
      </w:r>
      <w:r w:rsidR="00B23777" w:rsidRPr="002A38E0">
        <w:rPr>
          <w:lang w:val="en-US"/>
        </w:rPr>
        <w:t xml:space="preserve"> Kramer is not only entering an anniversary year, but also a new era. At </w:t>
      </w:r>
      <w:proofErr w:type="spellStart"/>
      <w:r w:rsidR="00B23777" w:rsidRPr="002A38E0">
        <w:rPr>
          <w:lang w:val="en-US"/>
        </w:rPr>
        <w:t>Bauma</w:t>
      </w:r>
      <w:proofErr w:type="spellEnd"/>
      <w:r w:rsidR="00B23777" w:rsidRPr="002A38E0">
        <w:rPr>
          <w:lang w:val="en-US"/>
        </w:rPr>
        <w:t xml:space="preserve"> 2025, customers and partners will have the opportunity to experience the new machine design live for the first time and see the combination of tradition and progress for themselves,</w:t>
      </w:r>
      <w:r w:rsidRPr="002A38E0">
        <w:rPr>
          <w:lang w:val="en-US"/>
        </w:rPr>
        <w:t xml:space="preserve">" </w:t>
      </w:r>
      <w:proofErr w:type="spellStart"/>
      <w:r w:rsidRPr="002A38E0">
        <w:rPr>
          <w:lang w:val="en-US"/>
        </w:rPr>
        <w:t>summarises</w:t>
      </w:r>
      <w:proofErr w:type="spellEnd"/>
      <w:r w:rsidRPr="002A38E0">
        <w:rPr>
          <w:lang w:val="en-US"/>
        </w:rPr>
        <w:t xml:space="preserve"> Christian Stryffeler, Managing Director of Kramer-Werke GmbH. </w:t>
      </w:r>
    </w:p>
    <w:p w14:paraId="6C52C511" w14:textId="77777777" w:rsidR="005A3CBA" w:rsidRPr="002A38E0" w:rsidRDefault="005A3CBA" w:rsidP="00B23777">
      <w:pPr>
        <w:ind w:right="21"/>
        <w:jc w:val="both"/>
        <w:rPr>
          <w:lang w:val="en-US"/>
        </w:rPr>
      </w:pPr>
    </w:p>
    <w:p w14:paraId="0C1D10B2" w14:textId="77777777" w:rsidR="002A38E0" w:rsidRDefault="002A38E0">
      <w:pPr>
        <w:suppressAutoHyphens w:val="0"/>
        <w:spacing w:line="240" w:lineRule="auto"/>
        <w:rPr>
          <w:rFonts w:cs="Arial"/>
          <w:b/>
          <w:szCs w:val="22"/>
          <w:lang w:val="en-US"/>
        </w:rPr>
      </w:pPr>
      <w:r>
        <w:rPr>
          <w:rFonts w:cs="Arial"/>
          <w:b/>
          <w:szCs w:val="22"/>
          <w:lang w:val="en-US"/>
        </w:rPr>
        <w:br w:type="page"/>
      </w:r>
    </w:p>
    <w:p w14:paraId="3E5F0208" w14:textId="3EE2567F" w:rsidR="00B23777" w:rsidRPr="002A38E0" w:rsidRDefault="00B23777" w:rsidP="00B23777">
      <w:pPr>
        <w:ind w:right="21"/>
        <w:jc w:val="both"/>
        <w:rPr>
          <w:rFonts w:cs="Arial"/>
          <w:b/>
          <w:szCs w:val="22"/>
          <w:lang w:val="en-US"/>
        </w:rPr>
      </w:pPr>
      <w:bookmarkStart w:id="0" w:name="_GoBack"/>
      <w:bookmarkEnd w:id="0"/>
      <w:r w:rsidRPr="002A38E0">
        <w:rPr>
          <w:rFonts w:cs="Arial"/>
          <w:b/>
          <w:szCs w:val="22"/>
          <w:lang w:val="en-US"/>
        </w:rPr>
        <w:lastRenderedPageBreak/>
        <w:t>3106 telehandler with integrated, dynamic weighing system</w:t>
      </w:r>
    </w:p>
    <w:p w14:paraId="5DDDB343" w14:textId="223D7AA2" w:rsidR="00B23777" w:rsidRPr="002A38E0" w:rsidRDefault="00B23777" w:rsidP="00B23777">
      <w:pPr>
        <w:ind w:right="21"/>
        <w:jc w:val="both"/>
        <w:rPr>
          <w:rFonts w:cs="Arial"/>
          <w:szCs w:val="22"/>
          <w:lang w:val="en-US"/>
        </w:rPr>
      </w:pPr>
      <w:r w:rsidRPr="002A38E0">
        <w:rPr>
          <w:rFonts w:cs="Arial"/>
          <w:szCs w:val="22"/>
          <w:lang w:val="en-US"/>
        </w:rPr>
        <w:t xml:space="preserve">The 3106 telehandler impresses with its combination of compact external dimensions, high payload and powerful engine performance. The machine lifts loads of up to 3,100 kilograms to a maximum stacking height of 5.83 </w:t>
      </w:r>
      <w:proofErr w:type="spellStart"/>
      <w:r w:rsidRPr="002A38E0">
        <w:rPr>
          <w:rFonts w:cs="Arial"/>
          <w:szCs w:val="22"/>
          <w:lang w:val="en-US"/>
        </w:rPr>
        <w:t>metres</w:t>
      </w:r>
      <w:proofErr w:type="spellEnd"/>
      <w:r w:rsidRPr="002A38E0">
        <w:rPr>
          <w:rFonts w:cs="Arial"/>
          <w:szCs w:val="22"/>
          <w:lang w:val="en-US"/>
        </w:rPr>
        <w:t xml:space="preserve">. Powered by a powerful Deutz engine with 82 kW / 112 hp, the 3106 offers high agility and performance. The extensive standard equipment includes a top speed of 40 km/h, a reversing fan with automatic function and four steering modes with automatic </w:t>
      </w:r>
      <w:proofErr w:type="spellStart"/>
      <w:r w:rsidRPr="002A38E0">
        <w:rPr>
          <w:rFonts w:cs="Arial"/>
          <w:szCs w:val="22"/>
          <w:lang w:val="en-US"/>
        </w:rPr>
        <w:t>synchronisation</w:t>
      </w:r>
      <w:proofErr w:type="spellEnd"/>
      <w:r w:rsidRPr="002A38E0">
        <w:rPr>
          <w:rFonts w:cs="Arial"/>
          <w:szCs w:val="22"/>
          <w:lang w:val="en-US"/>
        </w:rPr>
        <w:t xml:space="preserve">. Kramer is the first manufacturer to offer </w:t>
      </w:r>
      <w:r w:rsidR="005A3CBA" w:rsidRPr="002A38E0">
        <w:rPr>
          <w:rFonts w:cs="Arial"/>
          <w:szCs w:val="22"/>
          <w:lang w:val="en-US"/>
        </w:rPr>
        <w:t xml:space="preserve">an optional </w:t>
      </w:r>
      <w:r w:rsidRPr="002A38E0">
        <w:rPr>
          <w:rFonts w:cs="Arial"/>
          <w:szCs w:val="22"/>
          <w:lang w:val="en-US"/>
        </w:rPr>
        <w:t xml:space="preserve">integrated, dynamic weighing system ex works on this machine, which significantly increases the efficiency and precision of material handling. The system enables the exact weighing of different goods - regardless </w:t>
      </w:r>
      <w:r w:rsidR="00E66986" w:rsidRPr="002A38E0">
        <w:rPr>
          <w:rFonts w:cs="Arial"/>
          <w:szCs w:val="22"/>
          <w:lang w:val="en-US"/>
        </w:rPr>
        <w:t xml:space="preserve">of </w:t>
      </w:r>
      <w:r w:rsidRPr="002A38E0">
        <w:rPr>
          <w:rFonts w:cs="Arial"/>
          <w:szCs w:val="22"/>
          <w:lang w:val="en-US"/>
        </w:rPr>
        <w:t xml:space="preserve">attachment, load </w:t>
      </w:r>
      <w:proofErr w:type="spellStart"/>
      <w:r w:rsidRPr="002A38E0">
        <w:rPr>
          <w:rFonts w:cs="Arial"/>
          <w:szCs w:val="22"/>
          <w:lang w:val="en-US"/>
        </w:rPr>
        <w:t>centre</w:t>
      </w:r>
      <w:proofErr w:type="spellEnd"/>
      <w:r w:rsidRPr="002A38E0">
        <w:rPr>
          <w:rFonts w:cs="Arial"/>
          <w:szCs w:val="22"/>
          <w:lang w:val="en-US"/>
        </w:rPr>
        <w:t xml:space="preserve"> of gravity or the position of the loading system. As a result, the capacity of transport vehicles can be optimally </w:t>
      </w:r>
      <w:proofErr w:type="spellStart"/>
      <w:r w:rsidRPr="002A38E0">
        <w:rPr>
          <w:rFonts w:cs="Arial"/>
          <w:szCs w:val="22"/>
          <w:lang w:val="en-US"/>
        </w:rPr>
        <w:t>utilised</w:t>
      </w:r>
      <w:proofErr w:type="spellEnd"/>
      <w:r w:rsidRPr="002A38E0">
        <w:rPr>
          <w:rFonts w:cs="Arial"/>
          <w:szCs w:val="22"/>
          <w:lang w:val="en-US"/>
        </w:rPr>
        <w:t>, while safe working is guaranteed at all times - overloading of trailers or machines is reliably avoided.</w:t>
      </w:r>
    </w:p>
    <w:p w14:paraId="1D3300B0" w14:textId="77777777" w:rsidR="00B23777" w:rsidRPr="002A38E0" w:rsidRDefault="00B23777" w:rsidP="00B23777">
      <w:pPr>
        <w:ind w:right="21"/>
        <w:jc w:val="both"/>
        <w:rPr>
          <w:rFonts w:cs="Arial"/>
          <w:szCs w:val="22"/>
          <w:lang w:val="en-US"/>
        </w:rPr>
      </w:pPr>
    </w:p>
    <w:p w14:paraId="48AE1044" w14:textId="77777777" w:rsidR="00AD6CFB" w:rsidRPr="002A38E0" w:rsidRDefault="00B23777" w:rsidP="00B23777">
      <w:pPr>
        <w:ind w:right="21"/>
        <w:jc w:val="both"/>
        <w:rPr>
          <w:rFonts w:cs="Arial"/>
          <w:szCs w:val="22"/>
          <w:lang w:val="en-US"/>
        </w:rPr>
      </w:pPr>
      <w:r w:rsidRPr="002A38E0">
        <w:rPr>
          <w:rFonts w:cs="Arial"/>
          <w:szCs w:val="22"/>
          <w:lang w:val="en-US"/>
        </w:rPr>
        <w:t xml:space="preserve">Thanks to full integration into the 3106's operating concept, the weighing system is particularly intuitive to use. All relevant information is integrated directly into the existing display, allowing the driver to record and </w:t>
      </w:r>
      <w:proofErr w:type="spellStart"/>
      <w:r w:rsidRPr="002A38E0">
        <w:rPr>
          <w:rFonts w:cs="Arial"/>
          <w:szCs w:val="22"/>
          <w:lang w:val="en-US"/>
        </w:rPr>
        <w:t>analyse</w:t>
      </w:r>
      <w:proofErr w:type="spellEnd"/>
      <w:r w:rsidRPr="002A38E0">
        <w:rPr>
          <w:rFonts w:cs="Arial"/>
          <w:szCs w:val="22"/>
          <w:lang w:val="en-US"/>
        </w:rPr>
        <w:t xml:space="preserve"> weight data in real time without interrupting the workflow.</w:t>
      </w:r>
    </w:p>
    <w:p w14:paraId="58B2E09C" w14:textId="77777777" w:rsidR="00B23777" w:rsidRPr="002A38E0" w:rsidRDefault="00B23777" w:rsidP="00B23777">
      <w:pPr>
        <w:ind w:right="21"/>
        <w:jc w:val="both"/>
        <w:rPr>
          <w:rFonts w:cs="Arial"/>
          <w:szCs w:val="22"/>
          <w:lang w:val="en-US"/>
        </w:rPr>
      </w:pPr>
    </w:p>
    <w:p w14:paraId="615FADB1" w14:textId="77777777" w:rsidR="00B23777" w:rsidRPr="002A38E0" w:rsidRDefault="00B23777" w:rsidP="00B23777">
      <w:pPr>
        <w:ind w:right="21"/>
        <w:jc w:val="both"/>
        <w:rPr>
          <w:rFonts w:cs="Arial"/>
          <w:b/>
          <w:szCs w:val="22"/>
          <w:lang w:val="en-US"/>
        </w:rPr>
      </w:pPr>
      <w:r w:rsidRPr="002A38E0">
        <w:rPr>
          <w:rFonts w:cs="Arial"/>
          <w:b/>
          <w:szCs w:val="22"/>
          <w:lang w:val="en-US"/>
        </w:rPr>
        <w:t>Wheel loader models of the 5-series 5075, 5085, 5095 get a facelift</w:t>
      </w:r>
    </w:p>
    <w:p w14:paraId="2E974428" w14:textId="2B966F9F" w:rsidR="00AD6CFB" w:rsidRPr="002A38E0" w:rsidRDefault="00AD6CFB" w:rsidP="005A3CBA">
      <w:pPr>
        <w:ind w:right="21"/>
        <w:jc w:val="both"/>
        <w:rPr>
          <w:rFonts w:cs="Arial"/>
          <w:szCs w:val="22"/>
          <w:lang w:val="en-US"/>
        </w:rPr>
      </w:pPr>
      <w:r w:rsidRPr="002A38E0">
        <w:rPr>
          <w:rFonts w:cs="Arial"/>
          <w:szCs w:val="22"/>
          <w:lang w:val="en-US"/>
        </w:rPr>
        <w:t xml:space="preserve">The 5075, 5085 and 5095 models </w:t>
      </w:r>
      <w:r w:rsidR="00E83A6C" w:rsidRPr="002A38E0">
        <w:rPr>
          <w:rFonts w:cs="Arial"/>
          <w:szCs w:val="22"/>
          <w:lang w:val="en-US"/>
        </w:rPr>
        <w:t xml:space="preserve">have a bucket tipping load of between </w:t>
      </w:r>
      <w:r w:rsidR="00303F16" w:rsidRPr="002A38E0">
        <w:rPr>
          <w:rFonts w:cs="Arial"/>
          <w:szCs w:val="22"/>
          <w:lang w:val="en-US"/>
        </w:rPr>
        <w:t xml:space="preserve">3,400 and 3,800 kilograms. </w:t>
      </w:r>
      <w:r w:rsidR="00303F16" w:rsidRPr="002A38E0">
        <w:rPr>
          <w:lang w:val="en-US"/>
        </w:rPr>
        <w:t xml:space="preserve">Thanks to their combination of </w:t>
      </w:r>
      <w:proofErr w:type="spellStart"/>
      <w:r w:rsidR="00303F16" w:rsidRPr="002A38E0">
        <w:rPr>
          <w:lang w:val="en-US"/>
        </w:rPr>
        <w:t>manoeuvrability</w:t>
      </w:r>
      <w:proofErr w:type="spellEnd"/>
      <w:r w:rsidR="00303F16" w:rsidRPr="002A38E0">
        <w:rPr>
          <w:lang w:val="en-US"/>
        </w:rPr>
        <w:t xml:space="preserve"> and performance, </w:t>
      </w:r>
      <w:r w:rsidR="00303F16" w:rsidRPr="002A38E0">
        <w:rPr>
          <w:rFonts w:cs="Arial"/>
          <w:szCs w:val="22"/>
          <w:lang w:val="en-US"/>
        </w:rPr>
        <w:t xml:space="preserve">they </w:t>
      </w:r>
      <w:r w:rsidR="00303F16" w:rsidRPr="002A38E0">
        <w:rPr>
          <w:lang w:val="en-US"/>
        </w:rPr>
        <w:t xml:space="preserve">are ideal for use </w:t>
      </w:r>
      <w:r w:rsidR="00E66986" w:rsidRPr="002A38E0">
        <w:rPr>
          <w:lang w:val="en-US"/>
        </w:rPr>
        <w:t>in</w:t>
      </w:r>
      <w:r w:rsidR="00303F16" w:rsidRPr="002A38E0">
        <w:rPr>
          <w:lang w:val="en-US"/>
        </w:rPr>
        <w:t xml:space="preserve"> small and large construction </w:t>
      </w:r>
      <w:r w:rsidR="005A3CBA" w:rsidRPr="002A38E0">
        <w:rPr>
          <w:lang w:val="en-US"/>
        </w:rPr>
        <w:t>or landscaping projects</w:t>
      </w:r>
      <w:r w:rsidR="00303F16" w:rsidRPr="002A38E0">
        <w:rPr>
          <w:rFonts w:cs="Arial"/>
          <w:szCs w:val="22"/>
          <w:lang w:val="en-US"/>
        </w:rPr>
        <w:t xml:space="preserve">. The facelift of these models is particularly impressive </w:t>
      </w:r>
      <w:r w:rsidRPr="002A38E0">
        <w:rPr>
          <w:rFonts w:cs="Arial"/>
          <w:szCs w:val="22"/>
          <w:lang w:val="en-US"/>
        </w:rPr>
        <w:t xml:space="preserve">with its </w:t>
      </w:r>
      <w:r w:rsidR="004327EF" w:rsidRPr="002A38E0">
        <w:rPr>
          <w:rFonts w:cs="Arial"/>
          <w:szCs w:val="22"/>
          <w:lang w:val="en-US"/>
        </w:rPr>
        <w:t xml:space="preserve">modern </w:t>
      </w:r>
      <w:r w:rsidRPr="002A38E0">
        <w:rPr>
          <w:rFonts w:cs="Arial"/>
          <w:szCs w:val="22"/>
          <w:lang w:val="en-US"/>
        </w:rPr>
        <w:t xml:space="preserve">cab </w:t>
      </w:r>
      <w:r w:rsidR="00976ED2" w:rsidRPr="002A38E0">
        <w:rPr>
          <w:rFonts w:cs="Arial"/>
          <w:szCs w:val="22"/>
          <w:lang w:val="en-US"/>
        </w:rPr>
        <w:t xml:space="preserve">and </w:t>
      </w:r>
      <w:r w:rsidRPr="002A38E0">
        <w:rPr>
          <w:rFonts w:cs="Arial"/>
          <w:szCs w:val="22"/>
          <w:lang w:val="en-US"/>
        </w:rPr>
        <w:t>bonnet</w:t>
      </w:r>
      <w:r w:rsidR="00B23777" w:rsidRPr="002A38E0">
        <w:rPr>
          <w:rFonts w:cs="Arial"/>
          <w:szCs w:val="22"/>
          <w:lang w:val="en-US"/>
        </w:rPr>
        <w:t xml:space="preserve"> design</w:t>
      </w:r>
      <w:r w:rsidR="005061BF" w:rsidRPr="002A38E0">
        <w:rPr>
          <w:rFonts w:cs="Arial"/>
          <w:szCs w:val="22"/>
          <w:lang w:val="en-US"/>
        </w:rPr>
        <w:t xml:space="preserve">. </w:t>
      </w:r>
      <w:r w:rsidR="005A3CBA" w:rsidRPr="002A38E0">
        <w:rPr>
          <w:rFonts w:cs="Arial"/>
          <w:szCs w:val="22"/>
          <w:lang w:val="en-US"/>
        </w:rPr>
        <w:t xml:space="preserve">Large glass surfaces allow excellent all-round visibility and provide an unrestricted view of the attachment, which contributes to increased safety and efficiency. The spacious driver's cab with adjustable elements such as the armrest and the ergonomic arrangement of the controls ensure fatigue-free working and a high level of driving comfort. </w:t>
      </w:r>
    </w:p>
    <w:p w14:paraId="7C1E78BC" w14:textId="77777777" w:rsidR="000A3568" w:rsidRPr="002A38E0" w:rsidRDefault="000A3568">
      <w:pPr>
        <w:suppressAutoHyphens w:val="0"/>
        <w:spacing w:line="240" w:lineRule="auto"/>
        <w:rPr>
          <w:rFonts w:cs="Arial"/>
          <w:szCs w:val="22"/>
          <w:lang w:val="en-US"/>
        </w:rPr>
      </w:pPr>
      <w:r w:rsidRPr="002A38E0">
        <w:rPr>
          <w:rFonts w:cs="Arial"/>
          <w:szCs w:val="22"/>
          <w:lang w:val="en-US"/>
        </w:rPr>
        <w:br w:type="page"/>
      </w:r>
    </w:p>
    <w:p w14:paraId="380ACC11" w14:textId="77777777" w:rsidR="00B23777" w:rsidRPr="002A38E0" w:rsidRDefault="00B23777" w:rsidP="00AD6CFB">
      <w:pPr>
        <w:ind w:right="21"/>
        <w:jc w:val="both"/>
        <w:rPr>
          <w:rFonts w:cs="Arial"/>
          <w:b/>
          <w:szCs w:val="22"/>
          <w:lang w:val="en-US"/>
        </w:rPr>
      </w:pPr>
      <w:r w:rsidRPr="002A38E0">
        <w:rPr>
          <w:rFonts w:cs="Arial"/>
          <w:b/>
          <w:szCs w:val="22"/>
          <w:lang w:val="en-US"/>
        </w:rPr>
        <w:lastRenderedPageBreak/>
        <w:t>New 5045 wheel loader - Gigantic power, easy to transport</w:t>
      </w:r>
    </w:p>
    <w:p w14:paraId="1143871D" w14:textId="4544E746" w:rsidR="00AD6CFB" w:rsidRPr="002A38E0" w:rsidRDefault="00AD6CFB" w:rsidP="00AD6CFB">
      <w:pPr>
        <w:ind w:right="21"/>
        <w:jc w:val="both"/>
        <w:rPr>
          <w:rFonts w:cs="Arial"/>
          <w:szCs w:val="22"/>
          <w:lang w:val="en-US"/>
        </w:rPr>
      </w:pPr>
      <w:r w:rsidRPr="002A38E0">
        <w:rPr>
          <w:rFonts w:cs="Arial"/>
          <w:szCs w:val="22"/>
          <w:lang w:val="en-US"/>
        </w:rPr>
        <w:t xml:space="preserve">Also </w:t>
      </w:r>
      <w:r w:rsidR="00303F16" w:rsidRPr="002A38E0">
        <w:rPr>
          <w:rFonts w:cs="Arial"/>
          <w:szCs w:val="22"/>
          <w:lang w:val="en-US"/>
        </w:rPr>
        <w:t xml:space="preserve">at </w:t>
      </w:r>
      <w:proofErr w:type="spellStart"/>
      <w:r w:rsidR="005A3CBA" w:rsidRPr="002A38E0">
        <w:rPr>
          <w:rFonts w:cs="Arial"/>
          <w:szCs w:val="22"/>
          <w:lang w:val="en-US"/>
        </w:rPr>
        <w:t>Bauma</w:t>
      </w:r>
      <w:proofErr w:type="spellEnd"/>
      <w:r w:rsidR="005A3CBA" w:rsidRPr="002A38E0">
        <w:rPr>
          <w:rFonts w:cs="Arial"/>
          <w:szCs w:val="22"/>
          <w:lang w:val="en-US"/>
        </w:rPr>
        <w:t xml:space="preserve"> </w:t>
      </w:r>
      <w:r w:rsidRPr="002A38E0">
        <w:rPr>
          <w:rFonts w:cs="Arial"/>
          <w:szCs w:val="22"/>
          <w:lang w:val="en-US"/>
        </w:rPr>
        <w:t xml:space="preserve">is the </w:t>
      </w:r>
      <w:r w:rsidR="00976ED2" w:rsidRPr="002A38E0">
        <w:rPr>
          <w:rFonts w:cs="Arial"/>
          <w:szCs w:val="22"/>
          <w:lang w:val="en-US"/>
        </w:rPr>
        <w:t xml:space="preserve">new </w:t>
      </w:r>
      <w:r w:rsidRPr="002A38E0">
        <w:rPr>
          <w:rFonts w:cs="Arial"/>
          <w:szCs w:val="22"/>
          <w:lang w:val="en-US"/>
        </w:rPr>
        <w:t>compact 5045 wheel loader</w:t>
      </w:r>
      <w:r w:rsidR="00976ED2" w:rsidRPr="002A38E0">
        <w:rPr>
          <w:rFonts w:cs="Arial"/>
          <w:szCs w:val="22"/>
          <w:lang w:val="en-US"/>
        </w:rPr>
        <w:t xml:space="preserve">, which impresses with its combination of low dead weight and high payload. With an operating weight of approx. 2,600 kilograms, the 5045 can be transported on a 3.5 </w:t>
      </w:r>
      <w:proofErr w:type="spellStart"/>
      <w:r w:rsidR="00976ED2" w:rsidRPr="002A38E0">
        <w:rPr>
          <w:rFonts w:cs="Arial"/>
          <w:szCs w:val="22"/>
          <w:lang w:val="en-US"/>
        </w:rPr>
        <w:t>tonne</w:t>
      </w:r>
      <w:proofErr w:type="spellEnd"/>
      <w:r w:rsidR="00976ED2" w:rsidRPr="002A38E0">
        <w:rPr>
          <w:rFonts w:cs="Arial"/>
          <w:szCs w:val="22"/>
          <w:lang w:val="en-US"/>
        </w:rPr>
        <w:t xml:space="preserve"> trailer (toll-free). This not only saves time, but also increases machine </w:t>
      </w:r>
      <w:proofErr w:type="spellStart"/>
      <w:r w:rsidR="00976ED2" w:rsidRPr="002A38E0">
        <w:rPr>
          <w:rFonts w:cs="Arial"/>
          <w:szCs w:val="22"/>
          <w:lang w:val="en-US"/>
        </w:rPr>
        <w:t>utilisation</w:t>
      </w:r>
      <w:proofErr w:type="spellEnd"/>
      <w:r w:rsidR="00976ED2" w:rsidRPr="002A38E0">
        <w:rPr>
          <w:rFonts w:cs="Arial"/>
          <w:szCs w:val="22"/>
          <w:lang w:val="en-US"/>
        </w:rPr>
        <w:t xml:space="preserve">. The 5045 can easily handle standard paving stone pallets or stone packs as well as loading and unloading lorries. The high performance with compact dimensions extends the range of applications for use in confined areas such as underground car parks </w:t>
      </w:r>
      <w:r w:rsidR="00E66986" w:rsidRPr="002A38E0">
        <w:rPr>
          <w:rFonts w:cs="Arial"/>
          <w:szCs w:val="22"/>
          <w:lang w:val="en-US"/>
        </w:rPr>
        <w:t xml:space="preserve">or </w:t>
      </w:r>
      <w:r w:rsidR="00976ED2" w:rsidRPr="002A38E0">
        <w:rPr>
          <w:rFonts w:cs="Arial"/>
          <w:szCs w:val="22"/>
          <w:lang w:val="en-US"/>
        </w:rPr>
        <w:t>multi-</w:t>
      </w:r>
      <w:proofErr w:type="spellStart"/>
      <w:r w:rsidR="00976ED2" w:rsidRPr="002A38E0">
        <w:rPr>
          <w:rFonts w:cs="Arial"/>
          <w:szCs w:val="22"/>
          <w:lang w:val="en-US"/>
        </w:rPr>
        <w:t>storey</w:t>
      </w:r>
      <w:proofErr w:type="spellEnd"/>
      <w:r w:rsidR="00976ED2" w:rsidRPr="002A38E0">
        <w:rPr>
          <w:rFonts w:cs="Arial"/>
          <w:szCs w:val="22"/>
          <w:lang w:val="en-US"/>
        </w:rPr>
        <w:t xml:space="preserve"> car parks. Depending on requirements, there is a choice of two motor variants: a 19 kW motor as standard and an optional 33 kW motor, which can be used for speeds of up to 30 km/h. </w:t>
      </w:r>
    </w:p>
    <w:p w14:paraId="66A31C54" w14:textId="77777777" w:rsidR="00AD6CFB" w:rsidRPr="002A38E0" w:rsidRDefault="00AD6CFB" w:rsidP="00AD6CFB">
      <w:pPr>
        <w:ind w:right="21"/>
        <w:jc w:val="both"/>
        <w:rPr>
          <w:rFonts w:cs="Arial"/>
          <w:szCs w:val="22"/>
          <w:lang w:val="en-US"/>
        </w:rPr>
      </w:pPr>
    </w:p>
    <w:p w14:paraId="1A82B695" w14:textId="77777777" w:rsidR="00755253" w:rsidRPr="002A38E0" w:rsidRDefault="005A3CBA" w:rsidP="009A5360">
      <w:pPr>
        <w:ind w:right="21"/>
        <w:jc w:val="both"/>
        <w:rPr>
          <w:rFonts w:cs="Arial"/>
          <w:b/>
          <w:szCs w:val="22"/>
          <w:lang w:val="en-US"/>
        </w:rPr>
      </w:pPr>
      <w:r w:rsidRPr="002A38E0">
        <w:rPr>
          <w:rFonts w:cs="Arial"/>
          <w:b/>
          <w:szCs w:val="22"/>
          <w:lang w:val="en-US"/>
        </w:rPr>
        <w:t xml:space="preserve">More flexibility for the 5065e - new series battery with </w:t>
      </w:r>
      <w:r w:rsidR="000A3568" w:rsidRPr="002A38E0">
        <w:rPr>
          <w:rFonts w:cs="Arial"/>
          <w:b/>
          <w:szCs w:val="22"/>
          <w:lang w:val="en-US"/>
        </w:rPr>
        <w:t>28.8 kWh</w:t>
      </w:r>
    </w:p>
    <w:p w14:paraId="23A33378" w14:textId="77777777" w:rsidR="000A3568" w:rsidRPr="002A38E0" w:rsidRDefault="005A3CBA" w:rsidP="005A3CBA">
      <w:pPr>
        <w:ind w:right="21"/>
        <w:jc w:val="both"/>
        <w:rPr>
          <w:lang w:val="en-US"/>
        </w:rPr>
      </w:pPr>
      <w:r w:rsidRPr="002A38E0">
        <w:rPr>
          <w:sz w:val="23"/>
          <w:szCs w:val="23"/>
          <w:lang w:val="en-US"/>
        </w:rPr>
        <w:t xml:space="preserve">The electrically powered </w:t>
      </w:r>
      <w:r w:rsidRPr="002A38E0">
        <w:rPr>
          <w:bCs/>
          <w:sz w:val="23"/>
          <w:szCs w:val="23"/>
          <w:lang w:val="en-US"/>
        </w:rPr>
        <w:t xml:space="preserve">5065e wheel loader </w:t>
      </w:r>
      <w:r w:rsidRPr="002A38E0">
        <w:rPr>
          <w:sz w:val="23"/>
          <w:szCs w:val="23"/>
          <w:lang w:val="en-US"/>
        </w:rPr>
        <w:t xml:space="preserve">is equipped with a 96-volt lithium-ion battery </w:t>
      </w:r>
      <w:r w:rsidRPr="002A38E0">
        <w:rPr>
          <w:rFonts w:cs="Arial"/>
          <w:bCs/>
          <w:szCs w:val="22"/>
          <w:lang w:val="en-US"/>
        </w:rPr>
        <w:t xml:space="preserve">for a runtime of up to 4 hours without intermediate charging. The e-wheel loader also impresses from a design perspective with a flattened battery hood design for optimum visibility to the rear. Regardless of the e-technology, the loader offers compact dimensions and delivers optimum performance values in stacking and bucket operation. With a stacking payload of 1,750 kilograms, the wheel loader is in no way inferior to its diesel counterpart. </w:t>
      </w:r>
      <w:r w:rsidRPr="002A38E0">
        <w:rPr>
          <w:sz w:val="23"/>
          <w:szCs w:val="23"/>
          <w:lang w:val="en-US"/>
        </w:rPr>
        <w:t xml:space="preserve">Now new: the customer can choose between two different battery sizes: 28.8 kWh (standard) and 37.5 kWh (optional). Thanks to the new standard battery, the 5065e scores points with its economical pricing and offers a particularly attractive base price, </w:t>
      </w:r>
      <w:r w:rsidR="000A3568" w:rsidRPr="002A38E0">
        <w:rPr>
          <w:sz w:val="23"/>
          <w:szCs w:val="23"/>
          <w:lang w:val="en-US"/>
        </w:rPr>
        <w:br/>
      </w:r>
      <w:r w:rsidRPr="002A38E0">
        <w:rPr>
          <w:sz w:val="23"/>
          <w:szCs w:val="23"/>
          <w:lang w:val="en-US"/>
        </w:rPr>
        <w:t>ideal for the entry into electromobility.</w:t>
      </w:r>
      <w:r w:rsidRPr="002A38E0">
        <w:rPr>
          <w:sz w:val="23"/>
          <w:szCs w:val="23"/>
          <w:lang w:val="en-US"/>
        </w:rPr>
        <w:br/>
      </w:r>
    </w:p>
    <w:p w14:paraId="46FA450E" w14:textId="77777777" w:rsidR="00DB3E8F" w:rsidRPr="002A38E0" w:rsidRDefault="000A3568" w:rsidP="005A3CBA">
      <w:pPr>
        <w:ind w:right="21"/>
        <w:jc w:val="both"/>
        <w:rPr>
          <w:rFonts w:cs="Arial"/>
          <w:szCs w:val="22"/>
          <w:lang w:val="en-US"/>
        </w:rPr>
      </w:pPr>
      <w:r w:rsidRPr="002A38E0">
        <w:rPr>
          <w:lang w:val="en-US"/>
        </w:rPr>
        <w:t>Kramer also focusses on sustainability for conventional drives:</w:t>
      </w:r>
    </w:p>
    <w:p w14:paraId="22A50524" w14:textId="752AAA25" w:rsidR="00DB3E8F" w:rsidRPr="002A38E0" w:rsidRDefault="005A3CBA" w:rsidP="00122A40">
      <w:pPr>
        <w:jc w:val="both"/>
        <w:rPr>
          <w:rFonts w:cs="Arial"/>
          <w:szCs w:val="22"/>
          <w:lang w:val="en-US"/>
        </w:rPr>
      </w:pPr>
      <w:r w:rsidRPr="002A38E0">
        <w:rPr>
          <w:lang w:val="en-US"/>
        </w:rPr>
        <w:t xml:space="preserve">Since 01.01.2024, all current diesel models have been </w:t>
      </w:r>
      <w:proofErr w:type="spellStart"/>
      <w:r w:rsidRPr="002A38E0">
        <w:rPr>
          <w:lang w:val="en-US"/>
        </w:rPr>
        <w:t>refuelled</w:t>
      </w:r>
      <w:proofErr w:type="spellEnd"/>
      <w:r w:rsidRPr="002A38E0">
        <w:rPr>
          <w:lang w:val="en-US"/>
        </w:rPr>
        <w:t xml:space="preserve"> ex works with HVO (Hydrotreated Vegetable Oil). </w:t>
      </w:r>
      <w:r w:rsidRPr="002A38E0">
        <w:rPr>
          <w:rStyle w:val="ui-provider"/>
          <w:lang w:val="en-US"/>
        </w:rPr>
        <w:t>Depending on the HVO fuel used, greenhouse gas emissions are reduced by up to 90% over the life cycle of the fuel compared to fossil diesel</w:t>
      </w:r>
      <w:r w:rsidR="00E66986" w:rsidRPr="002A38E0">
        <w:rPr>
          <w:rStyle w:val="ui-provider"/>
          <w:lang w:val="en-US"/>
        </w:rPr>
        <w:t xml:space="preserve">, which </w:t>
      </w:r>
      <w:r w:rsidRPr="002A38E0">
        <w:rPr>
          <w:rStyle w:val="ui-provider"/>
          <w:lang w:val="en-US"/>
        </w:rPr>
        <w:t xml:space="preserve">also </w:t>
      </w:r>
      <w:r w:rsidR="00E66986" w:rsidRPr="002A38E0">
        <w:rPr>
          <w:rStyle w:val="ui-provider"/>
          <w:lang w:val="en-US"/>
        </w:rPr>
        <w:t>contributes</w:t>
      </w:r>
      <w:r w:rsidRPr="002A38E0">
        <w:rPr>
          <w:rStyle w:val="ui-provider"/>
          <w:lang w:val="en-US"/>
        </w:rPr>
        <w:t xml:space="preserve"> to a reduction in overall CO2 emissions.</w:t>
      </w:r>
    </w:p>
    <w:p w14:paraId="2FC30282" w14:textId="77777777" w:rsidR="005A3CBA" w:rsidRPr="002A38E0" w:rsidRDefault="005A3CBA">
      <w:pPr>
        <w:suppressAutoHyphens w:val="0"/>
        <w:spacing w:line="240" w:lineRule="auto"/>
        <w:rPr>
          <w:rFonts w:cs="Arial"/>
          <w:szCs w:val="22"/>
          <w:lang w:val="en-US"/>
        </w:rPr>
      </w:pPr>
      <w:r w:rsidRPr="002A38E0">
        <w:rPr>
          <w:rFonts w:cs="Arial"/>
          <w:szCs w:val="22"/>
          <w:lang w:val="en-US"/>
        </w:rPr>
        <w:br w:type="page"/>
      </w:r>
    </w:p>
    <w:p w14:paraId="6743F331" w14:textId="77777777" w:rsidR="00DB3E8F" w:rsidRPr="002A38E0" w:rsidRDefault="00DB3E8F" w:rsidP="009A5360">
      <w:pPr>
        <w:ind w:right="21"/>
        <w:jc w:val="both"/>
        <w:rPr>
          <w:rFonts w:cs="Arial"/>
          <w:szCs w:val="22"/>
          <w:lang w:val="en-US"/>
        </w:rPr>
      </w:pPr>
    </w:p>
    <w:p w14:paraId="34D580F5" w14:textId="77777777" w:rsidR="008001EA" w:rsidRPr="002A38E0" w:rsidRDefault="008001EA" w:rsidP="008001EA">
      <w:pPr>
        <w:spacing w:line="240" w:lineRule="auto"/>
        <w:jc w:val="both"/>
        <w:rPr>
          <w:rFonts w:eastAsia="Calibri" w:cs="Arial"/>
          <w:i/>
          <w:szCs w:val="22"/>
        </w:rPr>
      </w:pPr>
      <w:r w:rsidRPr="002A38E0">
        <w:rPr>
          <w:rFonts w:eastAsia="Calibri" w:cs="Arial"/>
          <w:i/>
          <w:szCs w:val="22"/>
          <w:lang w:val="en-US"/>
        </w:rPr>
        <w:t xml:space="preserve">You can also find the latest information on our social media channels. </w:t>
      </w:r>
      <w:proofErr w:type="spellStart"/>
      <w:r w:rsidRPr="002A38E0">
        <w:rPr>
          <w:rFonts w:eastAsia="Calibri" w:cs="Arial"/>
          <w:i/>
          <w:szCs w:val="22"/>
        </w:rPr>
        <w:t>We</w:t>
      </w:r>
      <w:proofErr w:type="spellEnd"/>
      <w:r w:rsidRPr="002A38E0">
        <w:rPr>
          <w:rFonts w:eastAsia="Calibri" w:cs="Arial"/>
          <w:i/>
          <w:szCs w:val="22"/>
        </w:rPr>
        <w:t xml:space="preserve"> </w:t>
      </w:r>
      <w:proofErr w:type="spellStart"/>
      <w:r w:rsidRPr="002A38E0">
        <w:rPr>
          <w:rFonts w:eastAsia="Calibri" w:cs="Arial"/>
          <w:i/>
          <w:szCs w:val="22"/>
        </w:rPr>
        <w:t>look</w:t>
      </w:r>
      <w:proofErr w:type="spellEnd"/>
      <w:r w:rsidRPr="002A38E0">
        <w:rPr>
          <w:rFonts w:eastAsia="Calibri" w:cs="Arial"/>
          <w:i/>
          <w:szCs w:val="22"/>
        </w:rPr>
        <w:t xml:space="preserve"> </w:t>
      </w:r>
      <w:proofErr w:type="spellStart"/>
      <w:r w:rsidRPr="002A38E0">
        <w:rPr>
          <w:rFonts w:eastAsia="Calibri" w:cs="Arial"/>
          <w:i/>
          <w:szCs w:val="22"/>
        </w:rPr>
        <w:t>forward</w:t>
      </w:r>
      <w:proofErr w:type="spellEnd"/>
      <w:r w:rsidRPr="002A38E0">
        <w:rPr>
          <w:rFonts w:eastAsia="Calibri" w:cs="Arial"/>
          <w:i/>
          <w:szCs w:val="22"/>
        </w:rPr>
        <w:t xml:space="preserve"> </w:t>
      </w:r>
      <w:proofErr w:type="spellStart"/>
      <w:r w:rsidRPr="002A38E0">
        <w:rPr>
          <w:rFonts w:eastAsia="Calibri" w:cs="Arial"/>
          <w:i/>
          <w:szCs w:val="22"/>
        </w:rPr>
        <w:t>to</w:t>
      </w:r>
      <w:proofErr w:type="spellEnd"/>
      <w:r w:rsidRPr="002A38E0">
        <w:rPr>
          <w:rFonts w:eastAsia="Calibri" w:cs="Arial"/>
          <w:i/>
          <w:szCs w:val="22"/>
        </w:rPr>
        <w:t xml:space="preserve"> links, </w:t>
      </w:r>
      <w:proofErr w:type="spellStart"/>
      <w:r w:rsidRPr="002A38E0">
        <w:rPr>
          <w:rFonts w:eastAsia="Calibri" w:cs="Arial"/>
          <w:i/>
          <w:szCs w:val="22"/>
        </w:rPr>
        <w:t>comments</w:t>
      </w:r>
      <w:proofErr w:type="spellEnd"/>
      <w:r w:rsidRPr="002A38E0">
        <w:rPr>
          <w:rFonts w:eastAsia="Calibri" w:cs="Arial"/>
          <w:i/>
          <w:szCs w:val="22"/>
        </w:rPr>
        <w:t xml:space="preserve"> </w:t>
      </w:r>
      <w:proofErr w:type="spellStart"/>
      <w:r w:rsidRPr="002A38E0">
        <w:rPr>
          <w:rFonts w:eastAsia="Calibri" w:cs="Arial"/>
          <w:i/>
          <w:szCs w:val="22"/>
        </w:rPr>
        <w:t>or</w:t>
      </w:r>
      <w:proofErr w:type="spellEnd"/>
      <w:r w:rsidRPr="002A38E0">
        <w:rPr>
          <w:rFonts w:eastAsia="Calibri" w:cs="Arial"/>
          <w:i/>
          <w:szCs w:val="22"/>
        </w:rPr>
        <w:t xml:space="preserve"> </w:t>
      </w:r>
      <w:proofErr w:type="spellStart"/>
      <w:r w:rsidRPr="002A38E0">
        <w:rPr>
          <w:rFonts w:eastAsia="Calibri" w:cs="Arial"/>
          <w:i/>
          <w:szCs w:val="22"/>
        </w:rPr>
        <w:t>shared</w:t>
      </w:r>
      <w:proofErr w:type="spellEnd"/>
      <w:r w:rsidRPr="002A38E0">
        <w:rPr>
          <w:rFonts w:eastAsia="Calibri" w:cs="Arial"/>
          <w:i/>
          <w:szCs w:val="22"/>
        </w:rPr>
        <w:t xml:space="preserve"> </w:t>
      </w:r>
      <w:proofErr w:type="spellStart"/>
      <w:r w:rsidRPr="002A38E0">
        <w:rPr>
          <w:rFonts w:eastAsia="Calibri" w:cs="Arial"/>
          <w:i/>
          <w:szCs w:val="22"/>
        </w:rPr>
        <w:t>posts</w:t>
      </w:r>
      <w:proofErr w:type="spellEnd"/>
      <w:r w:rsidRPr="002A38E0">
        <w:rPr>
          <w:rFonts w:eastAsia="Calibri" w:cs="Arial"/>
          <w:i/>
          <w:szCs w:val="22"/>
        </w:rPr>
        <w:t xml:space="preserve">.  </w:t>
      </w:r>
    </w:p>
    <w:p w14:paraId="7DC10EE4" w14:textId="77777777" w:rsidR="008001EA" w:rsidRPr="002A38E0" w:rsidRDefault="008001EA" w:rsidP="008001EA">
      <w:pPr>
        <w:jc w:val="both"/>
      </w:pPr>
    </w:p>
    <w:tbl>
      <w:tblPr>
        <w:tblW w:w="5668" w:type="dxa"/>
        <w:jc w:val="center"/>
        <w:tblLook w:val="04A0" w:firstRow="1" w:lastRow="0" w:firstColumn="1" w:lastColumn="0" w:noHBand="0" w:noVBand="1"/>
      </w:tblPr>
      <w:tblGrid>
        <w:gridCol w:w="1417"/>
        <w:gridCol w:w="1417"/>
        <w:gridCol w:w="1417"/>
        <w:gridCol w:w="1417"/>
      </w:tblGrid>
      <w:tr w:rsidR="002A38E0" w:rsidRPr="002A38E0" w14:paraId="702ACB4B" w14:textId="77777777" w:rsidTr="005471EC">
        <w:trPr>
          <w:trHeight w:val="687"/>
          <w:jc w:val="center"/>
        </w:trPr>
        <w:tc>
          <w:tcPr>
            <w:tcW w:w="1417" w:type="dxa"/>
            <w:shd w:val="clear" w:color="auto" w:fill="auto"/>
            <w:hideMark/>
          </w:tcPr>
          <w:p w14:paraId="72654380" w14:textId="77777777" w:rsidR="008001EA" w:rsidRPr="002A38E0" w:rsidRDefault="0007421F" w:rsidP="005471EC">
            <w:pPr>
              <w:autoSpaceDN w:val="0"/>
              <w:jc w:val="center"/>
              <w:textAlignment w:val="baseline"/>
              <w:rPr>
                <w:rFonts w:eastAsia="Calibri" w:cs="Arial"/>
                <w:i/>
                <w:sz w:val="20"/>
                <w:szCs w:val="22"/>
              </w:rPr>
            </w:pPr>
            <w:r w:rsidRPr="002A38E0">
              <w:rPr>
                <w:noProof/>
                <w:sz w:val="20"/>
              </w:rPr>
              <w:drawing>
                <wp:inline distT="0" distB="0" distL="0" distR="0" wp14:anchorId="3229E701" wp14:editId="0C8FCD9C">
                  <wp:extent cx="285115" cy="285115"/>
                  <wp:effectExtent l="0" t="0" r="0" b="0"/>
                  <wp:docPr id="7"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1"/>
                          <pic:cNvPicPr>
                            <a:picLocks noChangeAspect="1" noChangeArrowheads="1"/>
                          </pic:cNvPicPr>
                        </pic:nvPicPr>
                        <pic:blipFill>
                          <a:blip r:embed="rId7">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31DB7D50" w14:textId="77777777" w:rsidR="008001EA" w:rsidRPr="002A38E0" w:rsidRDefault="0007421F" w:rsidP="005471EC">
            <w:pPr>
              <w:autoSpaceDN w:val="0"/>
              <w:jc w:val="center"/>
              <w:textAlignment w:val="baseline"/>
              <w:rPr>
                <w:rFonts w:eastAsia="Calibri" w:cs="Arial"/>
                <w:i/>
                <w:sz w:val="20"/>
                <w:szCs w:val="22"/>
              </w:rPr>
            </w:pPr>
            <w:r w:rsidRPr="002A38E0">
              <w:rPr>
                <w:noProof/>
                <w:sz w:val="20"/>
              </w:rPr>
              <w:drawing>
                <wp:inline distT="0" distB="0" distL="0" distR="0" wp14:anchorId="03CF8EA6" wp14:editId="4CA039E4">
                  <wp:extent cx="285115" cy="285115"/>
                  <wp:effectExtent l="0" t="0" r="0" b="0"/>
                  <wp:docPr id="6"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0"/>
                          <pic:cNvPicPr>
                            <a:picLocks noChangeAspect="1" noChangeArrowheads="1"/>
                          </pic:cNvPicPr>
                        </pic:nvPicPr>
                        <pic:blipFill>
                          <a:blip r:embed="rId8">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4C632A9F" w14:textId="77777777" w:rsidR="008001EA" w:rsidRPr="002A38E0" w:rsidRDefault="0007421F" w:rsidP="005471EC">
            <w:pPr>
              <w:autoSpaceDN w:val="0"/>
              <w:jc w:val="center"/>
              <w:textAlignment w:val="baseline"/>
              <w:rPr>
                <w:rFonts w:eastAsia="Calibri" w:cs="Arial"/>
                <w:i/>
                <w:sz w:val="20"/>
                <w:szCs w:val="22"/>
              </w:rPr>
            </w:pPr>
            <w:r w:rsidRPr="002A38E0">
              <w:rPr>
                <w:noProof/>
                <w:sz w:val="20"/>
              </w:rPr>
              <w:drawing>
                <wp:inline distT="0" distB="0" distL="0" distR="0" wp14:anchorId="39D9B386" wp14:editId="6FC8F165">
                  <wp:extent cx="285115" cy="285115"/>
                  <wp:effectExtent l="0" t="0" r="0" b="0"/>
                  <wp:docPr id="5"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2"/>
                          <pic:cNvPicPr>
                            <a:picLocks noChangeAspect="1" noChangeArrowheads="1"/>
                          </pic:cNvPicPr>
                        </pic:nvPicPr>
                        <pic:blipFill>
                          <a:blip r:embed="rId9">
                            <a:extLst>
                              <a:ext uri="{28A0092B-C50C-407E-A947-70E740481C1C}">
                                <a14:useLocalDpi xmlns:a14="http://schemas.microsoft.com/office/drawing/2010/main" val="0"/>
                              </a:ext>
                            </a:extLst>
                          </a:blip>
                          <a:srcRect r="-443" b="-443"/>
                          <a:stretch>
                            <a:fillRect/>
                          </a:stretch>
                        </pic:blipFill>
                        <pic:spPr bwMode="auto">
                          <a:xfrm>
                            <a:off x="0" y="0"/>
                            <a:ext cx="285115" cy="285115"/>
                          </a:xfrm>
                          <a:prstGeom prst="rect">
                            <a:avLst/>
                          </a:prstGeom>
                          <a:noFill/>
                          <a:ln>
                            <a:noFill/>
                          </a:ln>
                        </pic:spPr>
                      </pic:pic>
                    </a:graphicData>
                  </a:graphic>
                </wp:inline>
              </w:drawing>
            </w:r>
          </w:p>
        </w:tc>
        <w:tc>
          <w:tcPr>
            <w:tcW w:w="1417" w:type="dxa"/>
            <w:shd w:val="clear" w:color="auto" w:fill="auto"/>
            <w:hideMark/>
          </w:tcPr>
          <w:p w14:paraId="1366F752" w14:textId="77777777" w:rsidR="008001EA" w:rsidRPr="002A38E0" w:rsidRDefault="0007421F" w:rsidP="005471EC">
            <w:pPr>
              <w:autoSpaceDN w:val="0"/>
              <w:jc w:val="center"/>
              <w:textAlignment w:val="baseline"/>
              <w:rPr>
                <w:rFonts w:eastAsia="Calibri" w:cs="Arial"/>
                <w:i/>
                <w:sz w:val="20"/>
                <w:szCs w:val="22"/>
              </w:rPr>
            </w:pPr>
            <w:r w:rsidRPr="002A38E0">
              <w:rPr>
                <w:noProof/>
                <w:sz w:val="20"/>
              </w:rPr>
              <w:drawing>
                <wp:inline distT="0" distB="0" distL="0" distR="0" wp14:anchorId="0AE1A81B" wp14:editId="0DFAC364">
                  <wp:extent cx="409575" cy="285115"/>
                  <wp:effectExtent l="0" t="0" r="0" b="0"/>
                  <wp:docPr id="4"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9"/>
                          <pic:cNvPicPr>
                            <a:picLocks noChangeAspect="1" noChangeArrowheads="1"/>
                          </pic:cNvPicPr>
                        </pic:nvPicPr>
                        <pic:blipFill>
                          <a:blip r:embed="rId10">
                            <a:extLst>
                              <a:ext uri="{28A0092B-C50C-407E-A947-70E740481C1C}">
                                <a14:useLocalDpi xmlns:a14="http://schemas.microsoft.com/office/drawing/2010/main" val="0"/>
                              </a:ext>
                            </a:extLst>
                          </a:blip>
                          <a:srcRect b="-443"/>
                          <a:stretch>
                            <a:fillRect/>
                          </a:stretch>
                        </pic:blipFill>
                        <pic:spPr bwMode="auto">
                          <a:xfrm>
                            <a:off x="0" y="0"/>
                            <a:ext cx="409575" cy="285115"/>
                          </a:xfrm>
                          <a:prstGeom prst="rect">
                            <a:avLst/>
                          </a:prstGeom>
                          <a:noFill/>
                          <a:ln>
                            <a:noFill/>
                          </a:ln>
                        </pic:spPr>
                      </pic:pic>
                    </a:graphicData>
                  </a:graphic>
                </wp:inline>
              </w:drawing>
            </w:r>
          </w:p>
        </w:tc>
      </w:tr>
      <w:tr w:rsidR="008001EA" w:rsidRPr="002A38E0" w14:paraId="6BE8DE31" w14:textId="77777777" w:rsidTr="005471EC">
        <w:trPr>
          <w:trHeight w:val="580"/>
          <w:jc w:val="center"/>
        </w:trPr>
        <w:tc>
          <w:tcPr>
            <w:tcW w:w="1417" w:type="dxa"/>
            <w:shd w:val="clear" w:color="auto" w:fill="auto"/>
            <w:hideMark/>
          </w:tcPr>
          <w:p w14:paraId="34C5F987" w14:textId="77777777" w:rsidR="008001EA" w:rsidRPr="002A38E0" w:rsidRDefault="002A38E0" w:rsidP="005471EC">
            <w:pPr>
              <w:autoSpaceDN w:val="0"/>
              <w:spacing w:after="120" w:line="240" w:lineRule="auto"/>
              <w:jc w:val="center"/>
              <w:textAlignment w:val="baseline"/>
              <w:rPr>
                <w:rStyle w:val="Hyperlink"/>
                <w:rFonts w:eastAsia="Calibri"/>
                <w:color w:val="auto"/>
              </w:rPr>
            </w:pPr>
            <w:hyperlink r:id="rId11" w:history="1">
              <w:r w:rsidR="008001EA" w:rsidRPr="002A38E0">
                <w:rPr>
                  <w:rStyle w:val="Hyperlink"/>
                  <w:rFonts w:eastAsia="Calibri" w:cs="Arial"/>
                  <w:color w:val="auto"/>
                  <w:sz w:val="20"/>
                  <w:szCs w:val="22"/>
                </w:rPr>
                <w:t xml:space="preserve">Instagram </w:t>
              </w:r>
            </w:hyperlink>
          </w:p>
        </w:tc>
        <w:tc>
          <w:tcPr>
            <w:tcW w:w="1417" w:type="dxa"/>
            <w:shd w:val="clear" w:color="auto" w:fill="auto"/>
            <w:hideMark/>
          </w:tcPr>
          <w:p w14:paraId="2A027E7F" w14:textId="77777777" w:rsidR="008001EA" w:rsidRPr="002A38E0" w:rsidRDefault="002A38E0" w:rsidP="005471EC">
            <w:pPr>
              <w:autoSpaceDN w:val="0"/>
              <w:spacing w:after="120" w:line="240" w:lineRule="auto"/>
              <w:jc w:val="center"/>
              <w:textAlignment w:val="baseline"/>
              <w:rPr>
                <w:rStyle w:val="Hyperlink"/>
                <w:rFonts w:eastAsia="Calibri"/>
                <w:color w:val="auto"/>
                <w:sz w:val="20"/>
                <w:lang w:val="en-US"/>
              </w:rPr>
            </w:pPr>
            <w:hyperlink r:id="rId12" w:history="1">
              <w:r w:rsidR="008001EA" w:rsidRPr="002A38E0">
                <w:rPr>
                  <w:rStyle w:val="Hyperlink"/>
                  <w:rFonts w:eastAsia="Calibri" w:cs="Arial"/>
                  <w:color w:val="auto"/>
                  <w:sz w:val="20"/>
                  <w:szCs w:val="22"/>
                  <w:lang w:val="en-US"/>
                </w:rPr>
                <w:t>Facebook</w:t>
              </w:r>
            </w:hyperlink>
          </w:p>
        </w:tc>
        <w:tc>
          <w:tcPr>
            <w:tcW w:w="1417" w:type="dxa"/>
            <w:shd w:val="clear" w:color="auto" w:fill="auto"/>
            <w:hideMark/>
          </w:tcPr>
          <w:p w14:paraId="3CBB886E" w14:textId="77777777" w:rsidR="008001EA" w:rsidRPr="002A38E0" w:rsidRDefault="002A38E0" w:rsidP="005471EC">
            <w:pPr>
              <w:autoSpaceDN w:val="0"/>
              <w:spacing w:after="120" w:line="240" w:lineRule="auto"/>
              <w:jc w:val="center"/>
              <w:textAlignment w:val="baseline"/>
              <w:rPr>
                <w:rStyle w:val="Hyperlink"/>
                <w:rFonts w:eastAsia="Calibri"/>
                <w:color w:val="auto"/>
                <w:sz w:val="20"/>
                <w:lang w:val="en-US"/>
              </w:rPr>
            </w:pPr>
            <w:hyperlink r:id="rId13" w:history="1">
              <w:r w:rsidR="008001EA" w:rsidRPr="002A38E0">
                <w:rPr>
                  <w:rStyle w:val="Hyperlink"/>
                  <w:rFonts w:eastAsia="Calibri" w:cs="Arial"/>
                  <w:color w:val="auto"/>
                  <w:sz w:val="20"/>
                  <w:szCs w:val="22"/>
                </w:rPr>
                <w:t xml:space="preserve">LinkedIn </w:t>
              </w:r>
            </w:hyperlink>
          </w:p>
        </w:tc>
        <w:tc>
          <w:tcPr>
            <w:tcW w:w="1417" w:type="dxa"/>
            <w:shd w:val="clear" w:color="auto" w:fill="auto"/>
            <w:hideMark/>
          </w:tcPr>
          <w:p w14:paraId="016DC9F1" w14:textId="77777777" w:rsidR="008001EA" w:rsidRPr="002A38E0" w:rsidRDefault="002A38E0" w:rsidP="005471EC">
            <w:pPr>
              <w:autoSpaceDN w:val="0"/>
              <w:spacing w:after="120" w:line="240" w:lineRule="auto"/>
              <w:jc w:val="center"/>
              <w:textAlignment w:val="baseline"/>
              <w:rPr>
                <w:rStyle w:val="Hyperlink"/>
                <w:rFonts w:eastAsia="Calibri" w:cs="Arial"/>
                <w:color w:val="auto"/>
                <w:sz w:val="20"/>
                <w:szCs w:val="22"/>
                <w:lang w:val="en-US"/>
              </w:rPr>
            </w:pPr>
            <w:hyperlink r:id="rId14" w:history="1"/>
          </w:p>
        </w:tc>
      </w:tr>
    </w:tbl>
    <w:p w14:paraId="5FA0EE1E" w14:textId="77777777" w:rsidR="008001EA" w:rsidRPr="002A38E0" w:rsidRDefault="008001EA" w:rsidP="008001EA">
      <w:pPr>
        <w:jc w:val="both"/>
        <w:rPr>
          <w:b/>
          <w:lang w:val="en-GB"/>
        </w:rPr>
      </w:pPr>
    </w:p>
    <w:p w14:paraId="3BDBE511" w14:textId="77777777" w:rsidR="00193413" w:rsidRPr="002A38E0" w:rsidRDefault="00193413" w:rsidP="00193413">
      <w:pPr>
        <w:ind w:right="21"/>
        <w:jc w:val="both"/>
        <w:rPr>
          <w:rFonts w:cs="Arial"/>
          <w:bCs/>
          <w:szCs w:val="22"/>
          <w:lang w:val="en-US" w:eastAsia="de-DE"/>
        </w:rPr>
      </w:pPr>
      <w:r w:rsidRPr="002A38E0">
        <w:rPr>
          <w:rFonts w:cs="Arial"/>
          <w:b/>
          <w:bCs/>
          <w:sz w:val="20"/>
          <w:lang w:val="en-US"/>
        </w:rPr>
        <w:t>Your contact at Kramer-Werke GmbH:</w:t>
      </w:r>
    </w:p>
    <w:p w14:paraId="7DEF93CA" w14:textId="77777777" w:rsidR="00193413" w:rsidRPr="002A38E0" w:rsidRDefault="005A3CBA" w:rsidP="005A3CBA">
      <w:pPr>
        <w:tabs>
          <w:tab w:val="left" w:pos="3240"/>
        </w:tabs>
        <w:autoSpaceDE w:val="0"/>
        <w:autoSpaceDN w:val="0"/>
        <w:adjustRightInd w:val="0"/>
        <w:spacing w:line="240" w:lineRule="auto"/>
        <w:rPr>
          <w:rFonts w:cs="Arial"/>
          <w:sz w:val="10"/>
          <w:lang w:val="en-US"/>
        </w:rPr>
      </w:pPr>
      <w:r w:rsidRPr="002A38E0">
        <w:rPr>
          <w:rFonts w:cs="Arial"/>
          <w:b/>
          <w:sz w:val="20"/>
          <w:lang w:val="en-US"/>
        </w:rPr>
        <w:t>Viktoria Sondermann</w:t>
      </w:r>
      <w:r w:rsidRPr="002A38E0">
        <w:rPr>
          <w:rFonts w:cs="Arial"/>
          <w:b/>
          <w:sz w:val="20"/>
          <w:lang w:val="en-US"/>
        </w:rPr>
        <w:br/>
        <w:t>Head of Marketing &amp; Digital Services</w:t>
      </w:r>
    </w:p>
    <w:p w14:paraId="6B05ABAF" w14:textId="77777777" w:rsidR="00193413" w:rsidRPr="002A38E0" w:rsidRDefault="00193413" w:rsidP="00193413">
      <w:pPr>
        <w:tabs>
          <w:tab w:val="left" w:pos="3240"/>
        </w:tabs>
        <w:autoSpaceDE w:val="0"/>
        <w:autoSpaceDN w:val="0"/>
        <w:adjustRightInd w:val="0"/>
        <w:spacing w:line="240" w:lineRule="auto"/>
        <w:jc w:val="both"/>
        <w:rPr>
          <w:rFonts w:cs="Arial"/>
          <w:sz w:val="20"/>
        </w:rPr>
      </w:pPr>
      <w:r w:rsidRPr="002A38E0">
        <w:rPr>
          <w:rFonts w:cs="Arial"/>
          <w:sz w:val="20"/>
        </w:rPr>
        <w:t>Kramer-Werke GmbH</w:t>
      </w:r>
      <w:r w:rsidRPr="002A38E0">
        <w:rPr>
          <w:rFonts w:cs="Arial"/>
          <w:sz w:val="20"/>
        </w:rPr>
        <w:tab/>
      </w:r>
      <w:r w:rsidRPr="002A38E0">
        <w:rPr>
          <w:rFonts w:cs="Arial"/>
          <w:sz w:val="20"/>
        </w:rPr>
        <w:tab/>
      </w:r>
      <w:r w:rsidRPr="002A38E0">
        <w:rPr>
          <w:rFonts w:cs="Arial"/>
          <w:sz w:val="20"/>
        </w:rPr>
        <w:tab/>
      </w:r>
      <w:r w:rsidRPr="002A38E0">
        <w:rPr>
          <w:rFonts w:cs="Arial"/>
          <w:sz w:val="20"/>
        </w:rPr>
        <w:tab/>
      </w:r>
      <w:r w:rsidRPr="002A38E0">
        <w:rPr>
          <w:rFonts w:cs="Arial"/>
          <w:sz w:val="20"/>
        </w:rPr>
        <w:tab/>
      </w:r>
    </w:p>
    <w:p w14:paraId="539849CA" w14:textId="77777777" w:rsidR="00193413" w:rsidRPr="002A38E0" w:rsidRDefault="00193413" w:rsidP="00193413">
      <w:pPr>
        <w:tabs>
          <w:tab w:val="left" w:pos="3240"/>
        </w:tabs>
        <w:autoSpaceDE w:val="0"/>
        <w:autoSpaceDN w:val="0"/>
        <w:adjustRightInd w:val="0"/>
        <w:spacing w:line="240" w:lineRule="auto"/>
        <w:jc w:val="both"/>
        <w:rPr>
          <w:rFonts w:cs="Arial"/>
          <w:sz w:val="20"/>
        </w:rPr>
      </w:pPr>
      <w:r w:rsidRPr="002A38E0">
        <w:rPr>
          <w:rFonts w:cs="Arial"/>
          <w:sz w:val="20"/>
        </w:rPr>
        <w:t>Wacker Neuson Str. 1</w:t>
      </w:r>
      <w:r w:rsidRPr="002A38E0">
        <w:rPr>
          <w:rFonts w:cs="Arial"/>
          <w:sz w:val="20"/>
        </w:rPr>
        <w:tab/>
      </w:r>
      <w:r w:rsidRPr="002A38E0">
        <w:rPr>
          <w:rFonts w:cs="Arial"/>
          <w:sz w:val="20"/>
        </w:rPr>
        <w:tab/>
      </w:r>
      <w:r w:rsidRPr="002A38E0">
        <w:rPr>
          <w:rFonts w:cs="Arial"/>
          <w:sz w:val="20"/>
        </w:rPr>
        <w:tab/>
      </w:r>
      <w:r w:rsidRPr="002A38E0">
        <w:rPr>
          <w:rFonts w:cs="Arial"/>
          <w:sz w:val="20"/>
        </w:rPr>
        <w:tab/>
      </w:r>
      <w:r w:rsidRPr="002A38E0">
        <w:rPr>
          <w:rFonts w:cs="Arial"/>
          <w:sz w:val="20"/>
        </w:rPr>
        <w:tab/>
      </w:r>
    </w:p>
    <w:p w14:paraId="1453B5E8" w14:textId="77777777" w:rsidR="00193413" w:rsidRPr="002A38E0" w:rsidRDefault="00193413" w:rsidP="00193413">
      <w:pPr>
        <w:tabs>
          <w:tab w:val="left" w:pos="3240"/>
        </w:tabs>
        <w:autoSpaceDE w:val="0"/>
        <w:autoSpaceDN w:val="0"/>
        <w:adjustRightInd w:val="0"/>
        <w:spacing w:line="240" w:lineRule="auto"/>
        <w:ind w:left="1"/>
        <w:jc w:val="both"/>
        <w:rPr>
          <w:rFonts w:cs="Arial"/>
          <w:sz w:val="20"/>
          <w:lang w:val="en-US"/>
        </w:rPr>
      </w:pPr>
      <w:r w:rsidRPr="002A38E0">
        <w:rPr>
          <w:rFonts w:cs="Arial"/>
          <w:sz w:val="20"/>
          <w:lang w:val="en-US"/>
        </w:rPr>
        <w:t>88630 Pfullendorf</w:t>
      </w:r>
      <w:r w:rsidRPr="002A38E0">
        <w:rPr>
          <w:rFonts w:cs="Arial"/>
          <w:sz w:val="20"/>
          <w:lang w:val="en-US"/>
        </w:rPr>
        <w:tab/>
      </w:r>
      <w:r w:rsidRPr="002A38E0">
        <w:rPr>
          <w:rFonts w:cs="Arial"/>
          <w:sz w:val="20"/>
          <w:lang w:val="en-US"/>
        </w:rPr>
        <w:tab/>
      </w:r>
      <w:r w:rsidRPr="002A38E0">
        <w:rPr>
          <w:rFonts w:cs="Arial"/>
          <w:sz w:val="20"/>
          <w:lang w:val="en-US"/>
        </w:rPr>
        <w:tab/>
      </w:r>
      <w:r w:rsidRPr="002A38E0">
        <w:rPr>
          <w:rFonts w:cs="Arial"/>
          <w:sz w:val="20"/>
          <w:lang w:val="en-US"/>
        </w:rPr>
        <w:tab/>
      </w:r>
      <w:r w:rsidRPr="002A38E0">
        <w:rPr>
          <w:rFonts w:cs="Arial"/>
          <w:sz w:val="20"/>
          <w:lang w:val="en-US"/>
        </w:rPr>
        <w:tab/>
      </w:r>
    </w:p>
    <w:p w14:paraId="6A7651DB" w14:textId="77777777" w:rsidR="00193413" w:rsidRPr="002A38E0" w:rsidRDefault="00193413" w:rsidP="00193413">
      <w:pPr>
        <w:autoSpaceDE w:val="0"/>
        <w:autoSpaceDN w:val="0"/>
        <w:adjustRightInd w:val="0"/>
        <w:spacing w:line="240" w:lineRule="auto"/>
        <w:jc w:val="both"/>
        <w:rPr>
          <w:rFonts w:cs="Arial"/>
          <w:sz w:val="20"/>
          <w:lang w:val="en-US"/>
        </w:rPr>
      </w:pPr>
      <w:r w:rsidRPr="002A38E0">
        <w:rPr>
          <w:rFonts w:cs="Arial"/>
          <w:sz w:val="20"/>
          <w:lang w:val="en-US"/>
        </w:rPr>
        <w:t>Phone: +49-(0)7552-9288-122</w:t>
      </w:r>
    </w:p>
    <w:p w14:paraId="582F30D3" w14:textId="77777777" w:rsidR="00193413" w:rsidRPr="002A38E0" w:rsidRDefault="00193413" w:rsidP="00193413">
      <w:pPr>
        <w:autoSpaceDE w:val="0"/>
        <w:autoSpaceDN w:val="0"/>
        <w:adjustRightInd w:val="0"/>
        <w:spacing w:line="240" w:lineRule="auto"/>
        <w:jc w:val="both"/>
        <w:rPr>
          <w:rFonts w:cs="Arial"/>
          <w:sz w:val="20"/>
          <w:lang w:val="en-US"/>
        </w:rPr>
      </w:pPr>
      <w:r w:rsidRPr="002A38E0">
        <w:rPr>
          <w:rFonts w:cs="Arial"/>
          <w:sz w:val="20"/>
          <w:lang w:val="en-US"/>
        </w:rPr>
        <w:t>ilaria.dangelo@kramer.de</w:t>
      </w:r>
    </w:p>
    <w:p w14:paraId="2570E891" w14:textId="77777777" w:rsidR="00193413" w:rsidRPr="002A38E0" w:rsidRDefault="00193413" w:rsidP="00193413">
      <w:pPr>
        <w:autoSpaceDE w:val="0"/>
        <w:autoSpaceDN w:val="0"/>
        <w:adjustRightInd w:val="0"/>
        <w:spacing w:line="240" w:lineRule="auto"/>
        <w:jc w:val="both"/>
        <w:rPr>
          <w:rFonts w:cs="Arial"/>
          <w:sz w:val="20"/>
          <w:lang w:val="en-US"/>
        </w:rPr>
      </w:pPr>
      <w:r w:rsidRPr="002A38E0">
        <w:rPr>
          <w:rFonts w:cs="Arial"/>
          <w:sz w:val="20"/>
          <w:lang w:val="en-US"/>
        </w:rPr>
        <w:t>www.kramer.de</w:t>
      </w:r>
    </w:p>
    <w:p w14:paraId="7796DB50" w14:textId="77777777" w:rsidR="00193413" w:rsidRPr="002A38E0" w:rsidRDefault="00193413" w:rsidP="00193413">
      <w:pPr>
        <w:jc w:val="both"/>
        <w:rPr>
          <w:rFonts w:cs="Arial"/>
          <w:b/>
          <w:sz w:val="20"/>
          <w:lang w:val="en-US"/>
        </w:rPr>
      </w:pPr>
    </w:p>
    <w:p w14:paraId="716887B1" w14:textId="77777777" w:rsidR="00193413" w:rsidRPr="002A38E0" w:rsidRDefault="00193413" w:rsidP="00193413">
      <w:pPr>
        <w:tabs>
          <w:tab w:val="left" w:pos="8460"/>
        </w:tabs>
        <w:ind w:right="612"/>
        <w:jc w:val="both"/>
        <w:outlineLvl w:val="0"/>
        <w:rPr>
          <w:rFonts w:cs="Arial"/>
          <w:b/>
          <w:sz w:val="20"/>
          <w:lang w:val="en-US"/>
        </w:rPr>
      </w:pPr>
      <w:r w:rsidRPr="002A38E0">
        <w:rPr>
          <w:rFonts w:cs="Arial"/>
          <w:b/>
          <w:sz w:val="20"/>
          <w:lang w:val="en-US"/>
        </w:rPr>
        <w:t>About the Kramer company:</w:t>
      </w:r>
    </w:p>
    <w:p w14:paraId="522A866A" w14:textId="77777777" w:rsidR="001A640D" w:rsidRPr="002A38E0" w:rsidRDefault="001A640D" w:rsidP="001A640D">
      <w:pPr>
        <w:spacing w:line="240" w:lineRule="auto"/>
        <w:jc w:val="both"/>
        <w:rPr>
          <w:rFonts w:cs="Arial"/>
          <w:szCs w:val="22"/>
          <w:lang w:val="en-US"/>
        </w:rPr>
      </w:pPr>
      <w:r w:rsidRPr="002A38E0">
        <w:rPr>
          <w:rFonts w:cs="Arial"/>
          <w:sz w:val="20"/>
          <w:lang w:val="en-US"/>
        </w:rPr>
        <w:t xml:space="preserve">Kramer-Werke GmbH is a medium-sized manufacturing company that </w:t>
      </w:r>
      <w:proofErr w:type="spellStart"/>
      <w:r w:rsidRPr="002A38E0">
        <w:rPr>
          <w:rFonts w:cs="Arial"/>
          <w:sz w:val="20"/>
          <w:lang w:val="en-US"/>
        </w:rPr>
        <w:t>emphasises</w:t>
      </w:r>
      <w:proofErr w:type="spellEnd"/>
      <w:r w:rsidRPr="002A38E0">
        <w:rPr>
          <w:rFonts w:cs="Arial"/>
          <w:sz w:val="20"/>
          <w:lang w:val="en-US"/>
        </w:rPr>
        <w:t xml:space="preserve"> its own research and development. Under the Kramer brand name, compact wheel loaders, tele wheel loaders and telescopic handlers are sold to the construction industry, agriculture, gardening and landscaping, local authorities, rental parks and recycling companies. All Kramer products are </w:t>
      </w:r>
      <w:proofErr w:type="spellStart"/>
      <w:r w:rsidRPr="002A38E0">
        <w:rPr>
          <w:rFonts w:cs="Arial"/>
          <w:sz w:val="20"/>
          <w:lang w:val="en-US"/>
        </w:rPr>
        <w:t>characterised</w:t>
      </w:r>
      <w:proofErr w:type="spellEnd"/>
      <w:r w:rsidRPr="002A38E0">
        <w:rPr>
          <w:rFonts w:cs="Arial"/>
          <w:sz w:val="20"/>
          <w:lang w:val="en-US"/>
        </w:rPr>
        <w:t xml:space="preserve"> by advanced technology and the highest quality. With the Kramer-typical all-wheel steering, the company occupies a leading market position in Europe. </w:t>
      </w:r>
      <w:r w:rsidR="00A01EBB" w:rsidRPr="002A38E0">
        <w:rPr>
          <w:rFonts w:cs="Arial"/>
          <w:sz w:val="20"/>
          <w:lang w:val="en-US"/>
        </w:rPr>
        <w:t xml:space="preserve">The brand is backed by the Wacker </w:t>
      </w:r>
      <w:proofErr w:type="spellStart"/>
      <w:r w:rsidR="00A01EBB" w:rsidRPr="002A38E0">
        <w:rPr>
          <w:rFonts w:cs="Arial"/>
          <w:sz w:val="20"/>
          <w:lang w:val="en-US"/>
        </w:rPr>
        <w:t>Neuson</w:t>
      </w:r>
      <w:proofErr w:type="spellEnd"/>
      <w:r w:rsidR="00A01EBB" w:rsidRPr="002A38E0">
        <w:rPr>
          <w:rFonts w:cs="Arial"/>
          <w:sz w:val="20"/>
          <w:lang w:val="en-US"/>
        </w:rPr>
        <w:t xml:space="preserve"> Group, a group of companies with around 6,000 employees worldwide and a turnover of EUR 2.2 billion in 2024.</w:t>
      </w:r>
    </w:p>
    <w:p w14:paraId="447366C0" w14:textId="77777777" w:rsidR="000A7A07" w:rsidRPr="002A38E0" w:rsidRDefault="000A7A07" w:rsidP="009A5360">
      <w:pPr>
        <w:ind w:right="21"/>
        <w:jc w:val="both"/>
        <w:rPr>
          <w:rFonts w:cs="Arial"/>
          <w:szCs w:val="22"/>
          <w:lang w:val="en-US"/>
        </w:rPr>
      </w:pPr>
    </w:p>
    <w:p w14:paraId="1A39B037" w14:textId="77777777" w:rsidR="000362EF" w:rsidRPr="002A38E0" w:rsidRDefault="000362EF" w:rsidP="009A5360">
      <w:pPr>
        <w:ind w:right="21"/>
        <w:jc w:val="both"/>
        <w:rPr>
          <w:rFonts w:cs="Arial"/>
          <w:szCs w:val="22"/>
          <w:lang w:val="en-US"/>
        </w:rPr>
      </w:pPr>
    </w:p>
    <w:sectPr w:rsidR="000362EF" w:rsidRPr="002A38E0" w:rsidSect="009E287C">
      <w:headerReference w:type="default" r:id="rId15"/>
      <w:footerReference w:type="default" r:id="rId16"/>
      <w:footnotePr>
        <w:pos w:val="beneathText"/>
      </w:footnotePr>
      <w:pgSz w:w="11905" w:h="16837"/>
      <w:pgMar w:top="1814" w:right="1418" w:bottom="1134" w:left="1418" w:header="51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32B60" w14:textId="77777777" w:rsidR="00892376" w:rsidRDefault="00892376">
      <w:r>
        <w:separator/>
      </w:r>
    </w:p>
  </w:endnote>
  <w:endnote w:type="continuationSeparator" w:id="0">
    <w:p w14:paraId="1D39CE30" w14:textId="77777777" w:rsidR="00892376" w:rsidRDefault="0089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0418" w14:textId="77777777" w:rsidR="00943859" w:rsidRPr="004F5F6A" w:rsidRDefault="00943859">
    <w:pPr>
      <w:pStyle w:val="Fuzeile"/>
      <w:jc w:val="center"/>
      <w:rPr>
        <w:sz w:val="18"/>
        <w:szCs w:val="18"/>
      </w:rPr>
    </w:pPr>
    <w:r w:rsidRPr="004F5F6A">
      <w:rPr>
        <w:sz w:val="18"/>
        <w:szCs w:val="18"/>
      </w:rPr>
      <w:fldChar w:fldCharType="begin"/>
    </w:r>
    <w:r w:rsidRPr="004F5F6A">
      <w:rPr>
        <w:sz w:val="18"/>
        <w:szCs w:val="18"/>
      </w:rPr>
      <w:instrText>PAGE   \* MERGEFORMAT</w:instrText>
    </w:r>
    <w:r w:rsidRPr="004F5F6A">
      <w:rPr>
        <w:sz w:val="18"/>
        <w:szCs w:val="18"/>
      </w:rPr>
      <w:fldChar w:fldCharType="separate"/>
    </w:r>
    <w:r w:rsidR="009A5360">
      <w:rPr>
        <w:noProof/>
        <w:sz w:val="18"/>
        <w:szCs w:val="18"/>
      </w:rPr>
      <w:t>1</w:t>
    </w:r>
    <w:r w:rsidRPr="004F5F6A">
      <w:rPr>
        <w:sz w:val="18"/>
        <w:szCs w:val="18"/>
      </w:rPr>
      <w:fldChar w:fldCharType="end"/>
    </w:r>
  </w:p>
  <w:p w14:paraId="618C1589" w14:textId="77777777" w:rsidR="00723FE1" w:rsidRDefault="00723FE1">
    <w:pPr>
      <w:pStyle w:val="Fuzeile"/>
      <w:ind w:right="360"/>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FA0D7" w14:textId="77777777" w:rsidR="00892376" w:rsidRDefault="00892376">
      <w:r>
        <w:separator/>
      </w:r>
    </w:p>
  </w:footnote>
  <w:footnote w:type="continuationSeparator" w:id="0">
    <w:p w14:paraId="02AAF325" w14:textId="77777777" w:rsidR="00892376" w:rsidRDefault="00892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167" w14:textId="77777777" w:rsidR="00723FE1" w:rsidRDefault="0007421F">
    <w:pPr>
      <w:pStyle w:val="Kopfzeile"/>
      <w:spacing w:line="240" w:lineRule="auto"/>
      <w:rPr>
        <w:sz w:val="16"/>
        <w:szCs w:val="24"/>
      </w:rPr>
    </w:pPr>
    <w:r>
      <w:rPr>
        <w:noProof/>
      </w:rPr>
      <w:drawing>
        <wp:anchor distT="0" distB="0" distL="114300" distR="114300" simplePos="0" relativeHeight="251657216" behindDoc="0" locked="0" layoutInCell="1" allowOverlap="1" wp14:anchorId="365AB74F" wp14:editId="51372F36">
          <wp:simplePos x="0" y="0"/>
          <wp:positionH relativeFrom="column">
            <wp:posOffset>3166745</wp:posOffset>
          </wp:positionH>
          <wp:positionV relativeFrom="paragraph">
            <wp:posOffset>-168275</wp:posOffset>
          </wp:positionV>
          <wp:extent cx="3209925" cy="845185"/>
          <wp:effectExtent l="0" t="0" r="0" b="0"/>
          <wp:wrapNone/>
          <wp:docPr id="14" name="Bild 14" descr="Kramer_Logo_Claim_72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ramer_Logo_Claim_72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9925" cy="845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DE703" w14:textId="77777777" w:rsidR="001B5D28" w:rsidRDefault="001B5D28" w:rsidP="001B5D28"/>
  <w:p w14:paraId="43E43994" w14:textId="77777777" w:rsidR="001B5D28" w:rsidRDefault="001B5D28" w:rsidP="001B5D28"/>
  <w:p w14:paraId="2581B44A" w14:textId="77777777" w:rsidR="001B5D28" w:rsidRDefault="0007421F" w:rsidP="001B5D28">
    <w:pPr>
      <w:rPr>
        <w:b/>
        <w:color w:val="535E5D"/>
        <w:sz w:val="52"/>
        <w:szCs w:val="52"/>
      </w:rPr>
    </w:pPr>
    <w:r>
      <w:rPr>
        <w:noProof/>
      </w:rPr>
      <mc:AlternateContent>
        <mc:Choice Requires="wpg">
          <w:drawing>
            <wp:anchor distT="0" distB="0" distL="114300" distR="114300" simplePos="0" relativeHeight="251658240" behindDoc="0" locked="0" layoutInCell="1" allowOverlap="1" wp14:anchorId="4D1AF878" wp14:editId="1EBAE2DF">
              <wp:simplePos x="0" y="0"/>
              <wp:positionH relativeFrom="column">
                <wp:posOffset>-953770</wp:posOffset>
              </wp:positionH>
              <wp:positionV relativeFrom="paragraph">
                <wp:posOffset>553720</wp:posOffset>
              </wp:positionV>
              <wp:extent cx="7785100" cy="193040"/>
              <wp:effectExtent l="0" t="0" r="0" b="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93040"/>
                        <a:chOff x="1" y="1984"/>
                        <a:chExt cx="12260" cy="297"/>
                      </a:xfrm>
                    </wpg:grpSpPr>
                    <wps:wsp>
                      <wps:cNvPr id="2" name="Rectangle 10"/>
                      <wps:cNvSpPr>
                        <a:spLocks noChangeArrowheads="1"/>
                      </wps:cNvSpPr>
                      <wps:spPr bwMode="auto">
                        <a:xfrm>
                          <a:off x="1" y="1984"/>
                          <a:ext cx="12260" cy="96"/>
                        </a:xfrm>
                        <a:prstGeom prst="rect">
                          <a:avLst/>
                        </a:prstGeom>
                        <a:solidFill>
                          <a:srgbClr val="4D4D4D"/>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s:wsp>
                      <wps:cNvPr id="3" name="Rectangle 11"/>
                      <wps:cNvSpPr>
                        <a:spLocks noChangeArrowheads="1"/>
                      </wps:cNvSpPr>
                      <wps:spPr bwMode="auto">
                        <a:xfrm>
                          <a:off x="1" y="2071"/>
                          <a:ext cx="12260" cy="210"/>
                        </a:xfrm>
                        <a:prstGeom prst="rect">
                          <a:avLst/>
                        </a:prstGeom>
                        <a:solidFill>
                          <a:srgbClr val="FFD90D">
                            <a:alpha val="95000"/>
                          </a:srgbClr>
                        </a:solidFill>
                        <a:ln>
                          <a:noFill/>
                        </a:ln>
                        <a:extLst>
                          <a:ext uri="{91240B29-F687-4F45-9708-019B960494DF}">
                            <a14:hiddenLine xmlns:a14="http://schemas.microsoft.com/office/drawing/2010/main" w="9525">
                              <a:solidFill>
                                <a:srgbClr val="80808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group id="Group 9" style="position:absolute;margin-left:-75.1pt;margin-top:43.6pt;width:613pt;height:15.2pt;z-index:251658240" coordsize="12260,297" coordorigin="1,1984"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" w14:anchorId="017D2B04">
              <v:rect id="Rectangle 10" style="position:absolute;left:1;top:1984;width:12260;height:96;visibility:visible;mso-wrap-style:square;v-text-anchor:top" o:spid="_x0000_s1027" fillcolor="#4d4d4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"/>
              <v:rect id="Rectangle 11" style="position:absolute;left:1;top:2071;width:12260;height:210;visibility:visible;mso-wrap-style:square;v-text-anchor:top" o:spid="_x0000_s1028" fillcolor="#ffd90d" stroked="f" strokecolor="gray"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">
                <v:fill opacity="62194f"/>
              </v:rect>
            </v:group>
          </w:pict>
        </mc:Fallback>
      </mc:AlternateContent>
    </w:r>
    <w:r w:rsidR="001B5D28">
      <w:rPr>
        <w:b/>
        <w:color w:val="535E5D"/>
        <w:sz w:val="52"/>
        <w:szCs w:val="52"/>
      </w:rPr>
      <w:t>Press Release</w:t>
    </w:r>
  </w:p>
  <w:p w14:paraId="7BEE4655" w14:textId="77777777" w:rsidR="001B5D28" w:rsidRPr="003B02A1" w:rsidRDefault="001B5D28" w:rsidP="001B5D28">
    <w:pPr>
      <w:pStyle w:val="Kopfzeile"/>
      <w:rPr>
        <w:b/>
        <w:color w:val="535E5D"/>
        <w:szCs w:val="52"/>
      </w:rPr>
    </w:pPr>
  </w:p>
  <w:p w14:paraId="7F0D27B5" w14:textId="77777777" w:rsidR="00723FE1" w:rsidRDefault="00723FE1" w:rsidP="001B5D28">
    <w:pPr>
      <w:pStyle w:val="Kopfzeile"/>
      <w:spacing w:line="240" w:lineRule="auto"/>
      <w:rPr>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filled="t">
        <v:fill color2="black"/>
        <v:imagedata r:id="rId1" o:title=""/>
      </v:shape>
    </w:pict>
  </w:numPicBullet>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lvl>
    <w:lvl w:ilvl="1">
      <w:start w:val="1"/>
      <w:numFmt w:val="none"/>
      <w:pStyle w:val="berschrift2"/>
      <w:lvlText w:val=""/>
      <w:lvlJc w:val="left"/>
      <w:pPr>
        <w:tabs>
          <w:tab w:val="num" w:pos="576"/>
        </w:tabs>
        <w:ind w:left="576" w:hanging="576"/>
      </w:pPr>
    </w:lvl>
    <w:lvl w:ilvl="2">
      <w:start w:val="1"/>
      <w:numFmt w:val="none"/>
      <w:pStyle w:val="berschrift3"/>
      <w:lvlText w:val=""/>
      <w:lvlJc w:val="left"/>
      <w:pPr>
        <w:tabs>
          <w:tab w:val="num" w:pos="720"/>
        </w:tabs>
        <w:ind w:left="720" w:hanging="720"/>
      </w:pPr>
    </w:lvl>
    <w:lvl w:ilvl="3">
      <w:start w:val="1"/>
      <w:numFmt w:val="none"/>
      <w:pStyle w:val="berschrift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berschrift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36BC1704"/>
    <w:multiLevelType w:val="hybridMultilevel"/>
    <w:tmpl w:val="3A622EAC"/>
    <w:lvl w:ilvl="0" w:tplc="F4D66068">
      <w:start w:val="1"/>
      <w:numFmt w:val="bullet"/>
      <w:lvlText w:val=""/>
      <w:lvlJc w:val="left"/>
      <w:pPr>
        <w:tabs>
          <w:tab w:val="num" w:pos="720"/>
        </w:tabs>
        <w:ind w:left="720" w:hanging="360"/>
      </w:pPr>
      <w:rPr>
        <w:rFonts w:ascii="Wingdings" w:hAnsi="Wingdings" w:hint="default"/>
      </w:rPr>
    </w:lvl>
    <w:lvl w:ilvl="1" w:tplc="DFB026C6">
      <w:start w:val="1"/>
      <w:numFmt w:val="bullet"/>
      <w:lvlText w:val=""/>
      <w:lvlJc w:val="left"/>
      <w:pPr>
        <w:tabs>
          <w:tab w:val="num" w:pos="1440"/>
        </w:tabs>
        <w:ind w:left="1440" w:hanging="360"/>
      </w:pPr>
      <w:rPr>
        <w:rFonts w:ascii="Wingdings" w:hAnsi="Wingdings" w:hint="default"/>
      </w:rPr>
    </w:lvl>
    <w:lvl w:ilvl="2" w:tplc="04626018" w:tentative="1">
      <w:start w:val="1"/>
      <w:numFmt w:val="bullet"/>
      <w:lvlText w:val=""/>
      <w:lvlJc w:val="left"/>
      <w:pPr>
        <w:tabs>
          <w:tab w:val="num" w:pos="2160"/>
        </w:tabs>
        <w:ind w:left="2160" w:hanging="360"/>
      </w:pPr>
      <w:rPr>
        <w:rFonts w:ascii="Wingdings" w:hAnsi="Wingdings" w:hint="default"/>
      </w:rPr>
    </w:lvl>
    <w:lvl w:ilvl="3" w:tplc="CD5253FE" w:tentative="1">
      <w:start w:val="1"/>
      <w:numFmt w:val="bullet"/>
      <w:lvlText w:val=""/>
      <w:lvlJc w:val="left"/>
      <w:pPr>
        <w:tabs>
          <w:tab w:val="num" w:pos="2880"/>
        </w:tabs>
        <w:ind w:left="2880" w:hanging="360"/>
      </w:pPr>
      <w:rPr>
        <w:rFonts w:ascii="Wingdings" w:hAnsi="Wingdings" w:hint="default"/>
      </w:rPr>
    </w:lvl>
    <w:lvl w:ilvl="4" w:tplc="9CC0051E" w:tentative="1">
      <w:start w:val="1"/>
      <w:numFmt w:val="bullet"/>
      <w:lvlText w:val=""/>
      <w:lvlJc w:val="left"/>
      <w:pPr>
        <w:tabs>
          <w:tab w:val="num" w:pos="3600"/>
        </w:tabs>
        <w:ind w:left="3600" w:hanging="360"/>
      </w:pPr>
      <w:rPr>
        <w:rFonts w:ascii="Wingdings" w:hAnsi="Wingdings" w:hint="default"/>
      </w:rPr>
    </w:lvl>
    <w:lvl w:ilvl="5" w:tplc="95A8FD38" w:tentative="1">
      <w:start w:val="1"/>
      <w:numFmt w:val="bullet"/>
      <w:lvlText w:val=""/>
      <w:lvlJc w:val="left"/>
      <w:pPr>
        <w:tabs>
          <w:tab w:val="num" w:pos="4320"/>
        </w:tabs>
        <w:ind w:left="4320" w:hanging="360"/>
      </w:pPr>
      <w:rPr>
        <w:rFonts w:ascii="Wingdings" w:hAnsi="Wingdings" w:hint="default"/>
      </w:rPr>
    </w:lvl>
    <w:lvl w:ilvl="6" w:tplc="12DA806A" w:tentative="1">
      <w:start w:val="1"/>
      <w:numFmt w:val="bullet"/>
      <w:lvlText w:val=""/>
      <w:lvlJc w:val="left"/>
      <w:pPr>
        <w:tabs>
          <w:tab w:val="num" w:pos="5040"/>
        </w:tabs>
        <w:ind w:left="5040" w:hanging="360"/>
      </w:pPr>
      <w:rPr>
        <w:rFonts w:ascii="Wingdings" w:hAnsi="Wingdings" w:hint="default"/>
      </w:rPr>
    </w:lvl>
    <w:lvl w:ilvl="7" w:tplc="E6B41CAC" w:tentative="1">
      <w:start w:val="1"/>
      <w:numFmt w:val="bullet"/>
      <w:lvlText w:val=""/>
      <w:lvlJc w:val="left"/>
      <w:pPr>
        <w:tabs>
          <w:tab w:val="num" w:pos="5760"/>
        </w:tabs>
        <w:ind w:left="5760" w:hanging="360"/>
      </w:pPr>
      <w:rPr>
        <w:rFonts w:ascii="Wingdings" w:hAnsi="Wingdings" w:hint="default"/>
      </w:rPr>
    </w:lvl>
    <w:lvl w:ilvl="8" w:tplc="65C48E1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EA0965"/>
    <w:multiLevelType w:val="hybridMultilevel"/>
    <w:tmpl w:val="054A1FBE"/>
    <w:lvl w:ilvl="0" w:tplc="6A7461A2">
      <w:numFmt w:val="bullet"/>
      <w:lvlText w:val="-"/>
      <w:lvlJc w:val="left"/>
      <w:pPr>
        <w:tabs>
          <w:tab w:val="num" w:pos="990"/>
        </w:tabs>
        <w:ind w:left="990" w:hanging="63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1EF"/>
    <w:rsid w:val="00011270"/>
    <w:rsid w:val="00022145"/>
    <w:rsid w:val="0002301B"/>
    <w:rsid w:val="00023800"/>
    <w:rsid w:val="000241D3"/>
    <w:rsid w:val="00033DD7"/>
    <w:rsid w:val="00035B5E"/>
    <w:rsid w:val="000362EF"/>
    <w:rsid w:val="00043738"/>
    <w:rsid w:val="00046D11"/>
    <w:rsid w:val="00047989"/>
    <w:rsid w:val="000569A0"/>
    <w:rsid w:val="000577B2"/>
    <w:rsid w:val="00060E65"/>
    <w:rsid w:val="00067E22"/>
    <w:rsid w:val="0007059E"/>
    <w:rsid w:val="0007421F"/>
    <w:rsid w:val="0008740F"/>
    <w:rsid w:val="000921B0"/>
    <w:rsid w:val="00096ADF"/>
    <w:rsid w:val="000A0DA5"/>
    <w:rsid w:val="000A3568"/>
    <w:rsid w:val="000A7A07"/>
    <w:rsid w:val="000B1703"/>
    <w:rsid w:val="000B199B"/>
    <w:rsid w:val="000B6056"/>
    <w:rsid w:val="000C1900"/>
    <w:rsid w:val="000C6138"/>
    <w:rsid w:val="000C6EE7"/>
    <w:rsid w:val="000D33DD"/>
    <w:rsid w:val="000D7AC2"/>
    <w:rsid w:val="000E071F"/>
    <w:rsid w:val="000E38C3"/>
    <w:rsid w:val="000E5D47"/>
    <w:rsid w:val="000F2F9E"/>
    <w:rsid w:val="000F7DE5"/>
    <w:rsid w:val="00102C6E"/>
    <w:rsid w:val="0010357F"/>
    <w:rsid w:val="00105B4D"/>
    <w:rsid w:val="00112E95"/>
    <w:rsid w:val="00113DD9"/>
    <w:rsid w:val="00120E06"/>
    <w:rsid w:val="00121E5B"/>
    <w:rsid w:val="00122A40"/>
    <w:rsid w:val="001372E3"/>
    <w:rsid w:val="00137716"/>
    <w:rsid w:val="001572D0"/>
    <w:rsid w:val="00157338"/>
    <w:rsid w:val="00160210"/>
    <w:rsid w:val="00163FA2"/>
    <w:rsid w:val="00191D81"/>
    <w:rsid w:val="00193413"/>
    <w:rsid w:val="00197CD6"/>
    <w:rsid w:val="001A640D"/>
    <w:rsid w:val="001B0F34"/>
    <w:rsid w:val="001B5D28"/>
    <w:rsid w:val="001D0ACE"/>
    <w:rsid w:val="001D3594"/>
    <w:rsid w:val="001F3271"/>
    <w:rsid w:val="001F362B"/>
    <w:rsid w:val="00200F15"/>
    <w:rsid w:val="00204975"/>
    <w:rsid w:val="00206A8C"/>
    <w:rsid w:val="0021335E"/>
    <w:rsid w:val="00214F59"/>
    <w:rsid w:val="00216D3E"/>
    <w:rsid w:val="00223965"/>
    <w:rsid w:val="002316F9"/>
    <w:rsid w:val="00240170"/>
    <w:rsid w:val="002414E3"/>
    <w:rsid w:val="0024157E"/>
    <w:rsid w:val="00242E6A"/>
    <w:rsid w:val="00261684"/>
    <w:rsid w:val="0028301E"/>
    <w:rsid w:val="00284700"/>
    <w:rsid w:val="00293C19"/>
    <w:rsid w:val="00296108"/>
    <w:rsid w:val="002A38E0"/>
    <w:rsid w:val="002A4717"/>
    <w:rsid w:val="002A5454"/>
    <w:rsid w:val="002A67AF"/>
    <w:rsid w:val="002B22A0"/>
    <w:rsid w:val="002B3D2D"/>
    <w:rsid w:val="002B73C4"/>
    <w:rsid w:val="002C34E8"/>
    <w:rsid w:val="002E3758"/>
    <w:rsid w:val="002E6D87"/>
    <w:rsid w:val="002F12D6"/>
    <w:rsid w:val="00303F16"/>
    <w:rsid w:val="003060EB"/>
    <w:rsid w:val="00307E5D"/>
    <w:rsid w:val="00313078"/>
    <w:rsid w:val="00313083"/>
    <w:rsid w:val="0031575C"/>
    <w:rsid w:val="0032041B"/>
    <w:rsid w:val="003244C0"/>
    <w:rsid w:val="0033176A"/>
    <w:rsid w:val="00333F60"/>
    <w:rsid w:val="00344070"/>
    <w:rsid w:val="003535B9"/>
    <w:rsid w:val="00372C8F"/>
    <w:rsid w:val="003768A7"/>
    <w:rsid w:val="0038028E"/>
    <w:rsid w:val="00383319"/>
    <w:rsid w:val="00392862"/>
    <w:rsid w:val="00395AD0"/>
    <w:rsid w:val="003A267B"/>
    <w:rsid w:val="003A63C7"/>
    <w:rsid w:val="003B7660"/>
    <w:rsid w:val="003C1CAE"/>
    <w:rsid w:val="003D507E"/>
    <w:rsid w:val="003E3FC4"/>
    <w:rsid w:val="003E4635"/>
    <w:rsid w:val="003E491D"/>
    <w:rsid w:val="003F1C6E"/>
    <w:rsid w:val="00411C87"/>
    <w:rsid w:val="00415CF9"/>
    <w:rsid w:val="004162B4"/>
    <w:rsid w:val="0042477F"/>
    <w:rsid w:val="004250A5"/>
    <w:rsid w:val="004327EF"/>
    <w:rsid w:val="00435ED2"/>
    <w:rsid w:val="0044254D"/>
    <w:rsid w:val="00443A29"/>
    <w:rsid w:val="0045453E"/>
    <w:rsid w:val="004552E3"/>
    <w:rsid w:val="004812FB"/>
    <w:rsid w:val="00484645"/>
    <w:rsid w:val="0049145F"/>
    <w:rsid w:val="004A1892"/>
    <w:rsid w:val="004A63E6"/>
    <w:rsid w:val="004C66A2"/>
    <w:rsid w:val="004C7239"/>
    <w:rsid w:val="004D33D2"/>
    <w:rsid w:val="004D3E1C"/>
    <w:rsid w:val="004D52CC"/>
    <w:rsid w:val="004D61EF"/>
    <w:rsid w:val="004F5F6A"/>
    <w:rsid w:val="00501677"/>
    <w:rsid w:val="005019AA"/>
    <w:rsid w:val="00503931"/>
    <w:rsid w:val="005061BF"/>
    <w:rsid w:val="00514498"/>
    <w:rsid w:val="00516B10"/>
    <w:rsid w:val="00520362"/>
    <w:rsid w:val="005256AE"/>
    <w:rsid w:val="00530D56"/>
    <w:rsid w:val="00537428"/>
    <w:rsid w:val="005471EC"/>
    <w:rsid w:val="005538E3"/>
    <w:rsid w:val="0055480F"/>
    <w:rsid w:val="00554D20"/>
    <w:rsid w:val="00561E61"/>
    <w:rsid w:val="00563200"/>
    <w:rsid w:val="005723D0"/>
    <w:rsid w:val="005A3CBA"/>
    <w:rsid w:val="005B023D"/>
    <w:rsid w:val="005B205A"/>
    <w:rsid w:val="005B2D35"/>
    <w:rsid w:val="005B7560"/>
    <w:rsid w:val="005C56E7"/>
    <w:rsid w:val="005C5F16"/>
    <w:rsid w:val="005E48B0"/>
    <w:rsid w:val="005E7BDC"/>
    <w:rsid w:val="005F296D"/>
    <w:rsid w:val="005F6178"/>
    <w:rsid w:val="005F6924"/>
    <w:rsid w:val="005F7282"/>
    <w:rsid w:val="006032A1"/>
    <w:rsid w:val="00611EED"/>
    <w:rsid w:val="006160E3"/>
    <w:rsid w:val="00621C1A"/>
    <w:rsid w:val="00621C73"/>
    <w:rsid w:val="006372BA"/>
    <w:rsid w:val="00646495"/>
    <w:rsid w:val="00655841"/>
    <w:rsid w:val="00663EE9"/>
    <w:rsid w:val="006652E3"/>
    <w:rsid w:val="006702F9"/>
    <w:rsid w:val="00671C76"/>
    <w:rsid w:val="006725EA"/>
    <w:rsid w:val="0068037F"/>
    <w:rsid w:val="00682AB3"/>
    <w:rsid w:val="006A2021"/>
    <w:rsid w:val="006B2ECF"/>
    <w:rsid w:val="006C2C50"/>
    <w:rsid w:val="006C362E"/>
    <w:rsid w:val="006C721B"/>
    <w:rsid w:val="006D6460"/>
    <w:rsid w:val="006E0AA8"/>
    <w:rsid w:val="006E437F"/>
    <w:rsid w:val="00710996"/>
    <w:rsid w:val="0071163E"/>
    <w:rsid w:val="007134A4"/>
    <w:rsid w:val="007165C2"/>
    <w:rsid w:val="00716601"/>
    <w:rsid w:val="00720F78"/>
    <w:rsid w:val="00722ACC"/>
    <w:rsid w:val="00723FE1"/>
    <w:rsid w:val="00732AC1"/>
    <w:rsid w:val="007333B0"/>
    <w:rsid w:val="00735A76"/>
    <w:rsid w:val="00744A80"/>
    <w:rsid w:val="00744F0B"/>
    <w:rsid w:val="00745262"/>
    <w:rsid w:val="00752AD7"/>
    <w:rsid w:val="00755253"/>
    <w:rsid w:val="00774A5B"/>
    <w:rsid w:val="00775012"/>
    <w:rsid w:val="007761D4"/>
    <w:rsid w:val="00777C9C"/>
    <w:rsid w:val="00780CC4"/>
    <w:rsid w:val="007816E8"/>
    <w:rsid w:val="00792EA3"/>
    <w:rsid w:val="00795EA7"/>
    <w:rsid w:val="007A1BEE"/>
    <w:rsid w:val="007A1CE8"/>
    <w:rsid w:val="007A6EBC"/>
    <w:rsid w:val="007A7A54"/>
    <w:rsid w:val="007B1916"/>
    <w:rsid w:val="007D1B3A"/>
    <w:rsid w:val="007F02AE"/>
    <w:rsid w:val="007F5C47"/>
    <w:rsid w:val="008001EA"/>
    <w:rsid w:val="00804E59"/>
    <w:rsid w:val="0081590D"/>
    <w:rsid w:val="00821F5A"/>
    <w:rsid w:val="008221C6"/>
    <w:rsid w:val="008224E8"/>
    <w:rsid w:val="00826C7F"/>
    <w:rsid w:val="0083213F"/>
    <w:rsid w:val="00832299"/>
    <w:rsid w:val="00837A82"/>
    <w:rsid w:val="00840534"/>
    <w:rsid w:val="0085354B"/>
    <w:rsid w:val="00853FAE"/>
    <w:rsid w:val="0088050F"/>
    <w:rsid w:val="0089053D"/>
    <w:rsid w:val="00892376"/>
    <w:rsid w:val="00892E07"/>
    <w:rsid w:val="008941AE"/>
    <w:rsid w:val="00894C28"/>
    <w:rsid w:val="008956A9"/>
    <w:rsid w:val="00897D96"/>
    <w:rsid w:val="008A02C3"/>
    <w:rsid w:val="008A5E8A"/>
    <w:rsid w:val="008A725B"/>
    <w:rsid w:val="008B5E65"/>
    <w:rsid w:val="008B73EC"/>
    <w:rsid w:val="008C0129"/>
    <w:rsid w:val="008C4C0A"/>
    <w:rsid w:val="008C6237"/>
    <w:rsid w:val="008C7054"/>
    <w:rsid w:val="008C7D43"/>
    <w:rsid w:val="008D462C"/>
    <w:rsid w:val="008F5552"/>
    <w:rsid w:val="008F7454"/>
    <w:rsid w:val="00904CD2"/>
    <w:rsid w:val="00907EC6"/>
    <w:rsid w:val="00914418"/>
    <w:rsid w:val="009247F9"/>
    <w:rsid w:val="0093001C"/>
    <w:rsid w:val="009309DF"/>
    <w:rsid w:val="009408FD"/>
    <w:rsid w:val="00943859"/>
    <w:rsid w:val="009463AF"/>
    <w:rsid w:val="0095221B"/>
    <w:rsid w:val="009550D2"/>
    <w:rsid w:val="009550F9"/>
    <w:rsid w:val="009617B5"/>
    <w:rsid w:val="009707D7"/>
    <w:rsid w:val="00976ED2"/>
    <w:rsid w:val="0098403B"/>
    <w:rsid w:val="0099137C"/>
    <w:rsid w:val="009948C9"/>
    <w:rsid w:val="009A5360"/>
    <w:rsid w:val="009B08FC"/>
    <w:rsid w:val="009B5C7E"/>
    <w:rsid w:val="009C0800"/>
    <w:rsid w:val="009C7539"/>
    <w:rsid w:val="009E1810"/>
    <w:rsid w:val="009E287C"/>
    <w:rsid w:val="009F20C3"/>
    <w:rsid w:val="009F42F2"/>
    <w:rsid w:val="00A01EBB"/>
    <w:rsid w:val="00A05F3C"/>
    <w:rsid w:val="00A144A1"/>
    <w:rsid w:val="00A36012"/>
    <w:rsid w:val="00A46100"/>
    <w:rsid w:val="00A63F94"/>
    <w:rsid w:val="00A708EA"/>
    <w:rsid w:val="00A77DB7"/>
    <w:rsid w:val="00A86C6F"/>
    <w:rsid w:val="00A90E2B"/>
    <w:rsid w:val="00AA32D0"/>
    <w:rsid w:val="00AA43E7"/>
    <w:rsid w:val="00AB5A16"/>
    <w:rsid w:val="00AC3162"/>
    <w:rsid w:val="00AC455E"/>
    <w:rsid w:val="00AD02D0"/>
    <w:rsid w:val="00AD6CFB"/>
    <w:rsid w:val="00AE479C"/>
    <w:rsid w:val="00AE5ED0"/>
    <w:rsid w:val="00AE7AA5"/>
    <w:rsid w:val="00B0743A"/>
    <w:rsid w:val="00B22F76"/>
    <w:rsid w:val="00B23777"/>
    <w:rsid w:val="00B34873"/>
    <w:rsid w:val="00B3742B"/>
    <w:rsid w:val="00B40A93"/>
    <w:rsid w:val="00B414D8"/>
    <w:rsid w:val="00B4181D"/>
    <w:rsid w:val="00B43D64"/>
    <w:rsid w:val="00B631BF"/>
    <w:rsid w:val="00B7103D"/>
    <w:rsid w:val="00B734D6"/>
    <w:rsid w:val="00B773D2"/>
    <w:rsid w:val="00B90855"/>
    <w:rsid w:val="00B957E4"/>
    <w:rsid w:val="00B97737"/>
    <w:rsid w:val="00BA19E9"/>
    <w:rsid w:val="00BB12CA"/>
    <w:rsid w:val="00BB1AB2"/>
    <w:rsid w:val="00BB35DA"/>
    <w:rsid w:val="00BC35B7"/>
    <w:rsid w:val="00BD08C7"/>
    <w:rsid w:val="00BF0BA3"/>
    <w:rsid w:val="00BF1D8C"/>
    <w:rsid w:val="00BF6C0B"/>
    <w:rsid w:val="00C0032C"/>
    <w:rsid w:val="00C03FBD"/>
    <w:rsid w:val="00C04D76"/>
    <w:rsid w:val="00C05B6E"/>
    <w:rsid w:val="00C26FCE"/>
    <w:rsid w:val="00C3691C"/>
    <w:rsid w:val="00C431F2"/>
    <w:rsid w:val="00C4348B"/>
    <w:rsid w:val="00C442B3"/>
    <w:rsid w:val="00C527CF"/>
    <w:rsid w:val="00C664F9"/>
    <w:rsid w:val="00C759CE"/>
    <w:rsid w:val="00C92371"/>
    <w:rsid w:val="00CB32F6"/>
    <w:rsid w:val="00CC2113"/>
    <w:rsid w:val="00CC414E"/>
    <w:rsid w:val="00CC7323"/>
    <w:rsid w:val="00CE2D6A"/>
    <w:rsid w:val="00CE3E4F"/>
    <w:rsid w:val="00CE537C"/>
    <w:rsid w:val="00CF0672"/>
    <w:rsid w:val="00CF1E42"/>
    <w:rsid w:val="00D07114"/>
    <w:rsid w:val="00D11273"/>
    <w:rsid w:val="00D14701"/>
    <w:rsid w:val="00D23AC9"/>
    <w:rsid w:val="00D24E5E"/>
    <w:rsid w:val="00D322DD"/>
    <w:rsid w:val="00D35D1C"/>
    <w:rsid w:val="00D36519"/>
    <w:rsid w:val="00D5072B"/>
    <w:rsid w:val="00D71424"/>
    <w:rsid w:val="00D733D1"/>
    <w:rsid w:val="00D74661"/>
    <w:rsid w:val="00D83729"/>
    <w:rsid w:val="00D91E9D"/>
    <w:rsid w:val="00D9552C"/>
    <w:rsid w:val="00D978D9"/>
    <w:rsid w:val="00DA28B3"/>
    <w:rsid w:val="00DB0824"/>
    <w:rsid w:val="00DB3E8F"/>
    <w:rsid w:val="00DC242B"/>
    <w:rsid w:val="00DC375B"/>
    <w:rsid w:val="00DC71FA"/>
    <w:rsid w:val="00DD0220"/>
    <w:rsid w:val="00DD6835"/>
    <w:rsid w:val="00DD7A0A"/>
    <w:rsid w:val="00DE7364"/>
    <w:rsid w:val="00DE7DF9"/>
    <w:rsid w:val="00DE7E10"/>
    <w:rsid w:val="00E2033C"/>
    <w:rsid w:val="00E206D7"/>
    <w:rsid w:val="00E24B30"/>
    <w:rsid w:val="00E27CA4"/>
    <w:rsid w:val="00E27FF6"/>
    <w:rsid w:val="00E344A3"/>
    <w:rsid w:val="00E41D5F"/>
    <w:rsid w:val="00E4209D"/>
    <w:rsid w:val="00E452BF"/>
    <w:rsid w:val="00E45FE6"/>
    <w:rsid w:val="00E568B5"/>
    <w:rsid w:val="00E6682E"/>
    <w:rsid w:val="00E66986"/>
    <w:rsid w:val="00E757AB"/>
    <w:rsid w:val="00E83A6C"/>
    <w:rsid w:val="00E93595"/>
    <w:rsid w:val="00E95349"/>
    <w:rsid w:val="00E957CF"/>
    <w:rsid w:val="00EA555D"/>
    <w:rsid w:val="00EA7B6A"/>
    <w:rsid w:val="00EC3C1A"/>
    <w:rsid w:val="00EC4B81"/>
    <w:rsid w:val="00ED1F0E"/>
    <w:rsid w:val="00EE672F"/>
    <w:rsid w:val="00EE6E18"/>
    <w:rsid w:val="00EF0A80"/>
    <w:rsid w:val="00EF409A"/>
    <w:rsid w:val="00F02D89"/>
    <w:rsid w:val="00F03130"/>
    <w:rsid w:val="00F22026"/>
    <w:rsid w:val="00F5299F"/>
    <w:rsid w:val="00F559EE"/>
    <w:rsid w:val="00F56027"/>
    <w:rsid w:val="00F616EB"/>
    <w:rsid w:val="00F61C78"/>
    <w:rsid w:val="00F71E49"/>
    <w:rsid w:val="00F86D78"/>
    <w:rsid w:val="00FB1641"/>
    <w:rsid w:val="00FB76B7"/>
    <w:rsid w:val="00FC1948"/>
    <w:rsid w:val="00FD2D44"/>
    <w:rsid w:val="00FD36CA"/>
    <w:rsid w:val="00FE0E8C"/>
    <w:rsid w:val="00FE10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9972"/>
  <w15:chartTrackingRefBased/>
  <w15:docId w15:val="{E24D960C-617E-4E8E-974B-C20BEEEF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uppressAutoHyphens/>
      <w:spacing w:line="360" w:lineRule="auto"/>
    </w:pPr>
    <w:rPr>
      <w:rFonts w:ascii="Arial" w:hAnsi="Arial"/>
      <w:sz w:val="22"/>
      <w:lang w:eastAsia="ar-SA"/>
    </w:rPr>
  </w:style>
  <w:style w:type="paragraph" w:styleId="berschrift1">
    <w:name w:val="heading 1"/>
    <w:basedOn w:val="Standard"/>
    <w:next w:val="Standard"/>
    <w:qFormat/>
    <w:pPr>
      <w:keepNext/>
      <w:numPr>
        <w:numId w:val="1"/>
      </w:numPr>
      <w:tabs>
        <w:tab w:val="left" w:pos="5387"/>
      </w:tabs>
      <w:outlineLvl w:val="0"/>
    </w:pPr>
    <w:rPr>
      <w:b/>
    </w:rPr>
  </w:style>
  <w:style w:type="paragraph" w:styleId="berschrift2">
    <w:name w:val="heading 2"/>
    <w:basedOn w:val="Standard"/>
    <w:next w:val="Standard"/>
    <w:qFormat/>
    <w:pPr>
      <w:keepNext/>
      <w:numPr>
        <w:ilvl w:val="1"/>
        <w:numId w:val="1"/>
      </w:numPr>
      <w:tabs>
        <w:tab w:val="left" w:pos="5784"/>
      </w:tabs>
      <w:spacing w:before="60" w:after="60"/>
      <w:ind w:left="397" w:firstLine="0"/>
      <w:outlineLvl w:val="1"/>
    </w:pPr>
    <w:rPr>
      <w:b/>
    </w:rPr>
  </w:style>
  <w:style w:type="paragraph" w:styleId="berschrift3">
    <w:name w:val="heading 3"/>
    <w:basedOn w:val="Standard"/>
    <w:next w:val="Standard"/>
    <w:qFormat/>
    <w:pPr>
      <w:keepNext/>
      <w:numPr>
        <w:ilvl w:val="2"/>
        <w:numId w:val="1"/>
      </w:numPr>
      <w:spacing w:line="240" w:lineRule="auto"/>
      <w:ind w:left="851" w:right="851" w:firstLine="0"/>
      <w:outlineLvl w:val="2"/>
    </w:pPr>
    <w:rPr>
      <w:b/>
      <w:sz w:val="20"/>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bCs/>
      <w:sz w:val="28"/>
      <w:szCs w:val="28"/>
    </w:rPr>
  </w:style>
  <w:style w:type="paragraph" w:styleId="berschrift7">
    <w:name w:val="heading 7"/>
    <w:basedOn w:val="Standard"/>
    <w:next w:val="Standard"/>
    <w:qFormat/>
    <w:pPr>
      <w:numPr>
        <w:ilvl w:val="6"/>
        <w:numId w:val="1"/>
      </w:num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Arial" w:eastAsia="Times New Roman" w:hAnsi="Aria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5z1">
    <w:name w:val="WW8Num5z1"/>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cs="Times New Roman"/>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cs="Times New Roman"/>
    </w:rPr>
  </w:style>
  <w:style w:type="character" w:customStyle="1" w:styleId="WW8Num12z0">
    <w:name w:val="WW8Num12z0"/>
    <w:rPr>
      <w:rFonts w:ascii="Wingdings" w:hAnsi="Wingdings"/>
    </w:rPr>
  </w:style>
  <w:style w:type="character" w:customStyle="1" w:styleId="WW8Num12z1">
    <w:name w:val="WW8Num12z1"/>
    <w:rPr>
      <w:rFonts w:ascii="Times New Roman" w:hAnsi="Times New Roman"/>
    </w:rPr>
  </w:style>
  <w:style w:type="character" w:customStyle="1" w:styleId="WW8Num13z0">
    <w:name w:val="WW8Num13z0"/>
    <w:rPr>
      <w:rFonts w:ascii="Wingdings" w:hAnsi="Wingdings"/>
    </w:rPr>
  </w:style>
  <w:style w:type="character" w:customStyle="1" w:styleId="WW8Num14z0">
    <w:name w:val="WW8Num14z0"/>
    <w:rPr>
      <w:rFonts w:ascii="Symbol" w:hAnsi="Symbol"/>
    </w:rPr>
  </w:style>
  <w:style w:type="character" w:customStyle="1" w:styleId="WW8Num15z0">
    <w:name w:val="WW8Num15z0"/>
    <w:rPr>
      <w:rFonts w:ascii="Wingdings" w:hAnsi="Wingdings"/>
    </w:rPr>
  </w:style>
  <w:style w:type="character" w:customStyle="1" w:styleId="WW8Num16z0">
    <w:name w:val="WW8Num16z0"/>
    <w:rPr>
      <w:rFonts w:ascii="Symbol" w:hAnsi="Symbol"/>
      <w:sz w:val="20"/>
    </w:rPr>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WW8Num17z0">
    <w:name w:val="WW8Num17z0"/>
    <w:rPr>
      <w:rFonts w:ascii="Wingdings" w:hAnsi="Wingdings"/>
    </w:rPr>
  </w:style>
  <w:style w:type="character" w:customStyle="1" w:styleId="WW8Num18z0">
    <w:name w:val="WW8Num18z0"/>
    <w:rPr>
      <w:rFonts w:ascii="Arial" w:eastAsia="Times New Roman" w:hAnsi="Aria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20z0">
    <w:name w:val="WW8Num20z0"/>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2z0">
    <w:name w:val="WW8Num22z0"/>
    <w:rPr>
      <w:rFonts w:ascii="Wingdings" w:hAnsi="Wingdings"/>
    </w:rPr>
  </w:style>
  <w:style w:type="character" w:customStyle="1" w:styleId="WW8NumSt10z0">
    <w:name w:val="WW8NumSt10z0"/>
    <w:rPr>
      <w:rFonts w:ascii="Symbol" w:hAnsi="Symbol"/>
    </w:rPr>
  </w:style>
  <w:style w:type="character" w:customStyle="1" w:styleId="Absatz-Standardschriftart1">
    <w:name w:val="Absatz-Standardschriftart1"/>
  </w:style>
  <w:style w:type="character" w:customStyle="1" w:styleId="Kommentarzeichen1">
    <w:name w:val="Kommentarzeichen1"/>
    <w:rPr>
      <w:rFonts w:cs="Times New Roman"/>
      <w:sz w:val="16"/>
      <w:szCs w:val="16"/>
    </w:rPr>
  </w:style>
  <w:style w:type="character" w:customStyle="1" w:styleId="Titolo2Carattere">
    <w:name w:val="Titolo 2 Carattere"/>
    <w:rPr>
      <w:rFonts w:ascii="Times New Roman" w:hAnsi="Times New Roman" w:cs="Times New Roman"/>
      <w:b/>
      <w:bCs/>
      <w:i/>
      <w:iCs/>
      <w:sz w:val="28"/>
      <w:szCs w:val="28"/>
      <w:lang w:val="de-DE"/>
    </w:rPr>
  </w:style>
  <w:style w:type="character" w:customStyle="1" w:styleId="ZchnZchn8">
    <w:name w:val="Zchn Zchn8"/>
    <w:rPr>
      <w:rFonts w:ascii="Times New Roman" w:hAnsi="Times New Roman" w:cs="Times New Roman"/>
      <w:b/>
      <w:bCs/>
      <w:sz w:val="26"/>
      <w:szCs w:val="26"/>
      <w:lang w:val="de-DE"/>
    </w:rPr>
  </w:style>
  <w:style w:type="character" w:customStyle="1" w:styleId="ZchnZchn10">
    <w:name w:val="Zchn Zchn10"/>
    <w:rPr>
      <w:rFonts w:ascii="Times New Roman" w:hAnsi="Times New Roman" w:cs="Times New Roman"/>
      <w:sz w:val="24"/>
      <w:szCs w:val="24"/>
      <w:lang w:val="de-DE"/>
    </w:rPr>
  </w:style>
  <w:style w:type="character" w:customStyle="1" w:styleId="ZchnZchn9">
    <w:name w:val="Zchn Zchn9"/>
    <w:rPr>
      <w:rFonts w:ascii="Arial" w:hAnsi="Arial" w:cs="Times New Roman"/>
      <w:sz w:val="22"/>
      <w:lang w:val="de-DE"/>
    </w:rPr>
  </w:style>
  <w:style w:type="character" w:styleId="Seitenzahl">
    <w:name w:val="page number"/>
    <w:rPr>
      <w:rFonts w:cs="Times New Roman"/>
    </w:rPr>
  </w:style>
  <w:style w:type="character" w:styleId="Hyperlink">
    <w:name w:val="Hyperlink"/>
    <w:rPr>
      <w:rFonts w:cs="Times New Roman"/>
      <w:color w:val="0000FF"/>
      <w:u w:val="single"/>
    </w:rPr>
  </w:style>
  <w:style w:type="character" w:styleId="Zeilennummer">
    <w:name w:val="line number"/>
    <w:rPr>
      <w:rFonts w:cs="Times New Roman"/>
    </w:rPr>
  </w:style>
  <w:style w:type="character" w:customStyle="1" w:styleId="ZchnZchn6">
    <w:name w:val="Zchn Zchn6"/>
    <w:rPr>
      <w:rFonts w:ascii="Arial" w:hAnsi="Arial" w:cs="Times New Roman"/>
      <w:sz w:val="22"/>
      <w:lang w:val="de-DE"/>
    </w:rPr>
  </w:style>
  <w:style w:type="character" w:customStyle="1" w:styleId="ZchnZchn4">
    <w:name w:val="Zchn Zchn4"/>
    <w:rPr>
      <w:rFonts w:ascii="Times New Roman" w:hAnsi="Times New Roman" w:cs="Times New Roman"/>
      <w:sz w:val="16"/>
      <w:szCs w:val="16"/>
      <w:lang w:val="de-DE"/>
    </w:rPr>
  </w:style>
  <w:style w:type="character" w:customStyle="1" w:styleId="ZchnZchn3">
    <w:name w:val="Zchn Zchn3"/>
    <w:rPr>
      <w:rFonts w:ascii="Arial" w:hAnsi="Arial" w:cs="Times New Roman"/>
      <w:sz w:val="22"/>
      <w:lang w:val="de-DE"/>
    </w:rPr>
  </w:style>
  <w:style w:type="character" w:customStyle="1" w:styleId="ZchnZchn1">
    <w:name w:val="Zchn Zchn1"/>
    <w:rPr>
      <w:rFonts w:ascii="Arial" w:hAnsi="Arial" w:cs="Times New Roman"/>
      <w:b/>
      <w:bCs/>
      <w:lang w:val="de-DE"/>
    </w:rPr>
  </w:style>
  <w:style w:type="character" w:styleId="Fett">
    <w:name w:val="Strong"/>
    <w:qFormat/>
    <w:rPr>
      <w:rFonts w:cs="Times New Roman"/>
      <w:b/>
      <w:bCs/>
    </w:rPr>
  </w:style>
  <w:style w:type="character" w:customStyle="1" w:styleId="ZchnZchn">
    <w:name w:val="Zchn Zchn"/>
    <w:rPr>
      <w:rFonts w:ascii="Times New Roman" w:hAnsi="Times New Roman" w:cs="Times New Roman"/>
      <w:sz w:val="16"/>
      <w:szCs w:val="16"/>
      <w:lang w:val="de-DE"/>
    </w:rPr>
  </w:style>
  <w:style w:type="character" w:customStyle="1" w:styleId="ZchnZchn2">
    <w:name w:val="Zchn Zchn2"/>
    <w:rPr>
      <w:rFonts w:ascii="Arial" w:hAnsi="Arial" w:cs="Times New Roman"/>
      <w:lang w:val="de-DE"/>
    </w:rPr>
  </w:style>
  <w:style w:type="character" w:customStyle="1" w:styleId="Funotenzeichen1">
    <w:name w:val="Fußnotenzeichen1"/>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color w:val="008000"/>
      <w:lang w:val="de-DE"/>
    </w:rPr>
  </w:style>
  <w:style w:type="character" w:customStyle="1" w:styleId="tw4winJump">
    <w:name w:val="tw4winJump"/>
    <w:rPr>
      <w:rFonts w:ascii="Courier New" w:hAnsi="Courier New"/>
      <w:color w:val="008080"/>
      <w:lang w:val="de-DE"/>
    </w:rPr>
  </w:style>
  <w:style w:type="character" w:customStyle="1" w:styleId="tw4winExternal">
    <w:name w:val="tw4winExternal"/>
    <w:rPr>
      <w:rFonts w:ascii="Courier New" w:hAnsi="Courier New"/>
      <w:color w:val="808080"/>
      <w:lang w:val="de-DE"/>
    </w:rPr>
  </w:style>
  <w:style w:type="character" w:customStyle="1" w:styleId="tw4winInternal">
    <w:name w:val="tw4winInternal"/>
    <w:rPr>
      <w:rFonts w:ascii="Courier New" w:hAnsi="Courier New"/>
      <w:color w:val="FF0000"/>
      <w:lang w:val="de-DE"/>
    </w:rPr>
  </w:style>
  <w:style w:type="character" w:customStyle="1" w:styleId="DONOTTRANSLATE">
    <w:name w:val="DO_NOT_TRANSLATE"/>
    <w:rPr>
      <w:rFonts w:ascii="Courier New" w:hAnsi="Courier New"/>
      <w:color w:val="800000"/>
      <w:lang w:val="de-DE"/>
    </w:rPr>
  </w:style>
  <w:style w:type="paragraph" w:customStyle="1" w:styleId="berschrift">
    <w:name w:val="Überschrift"/>
    <w:basedOn w:val="Standard"/>
    <w:next w:val="Textkrper"/>
    <w:pPr>
      <w:keepNext/>
      <w:spacing w:before="240" w:after="120"/>
    </w:pPr>
    <w:rPr>
      <w:rFonts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next w:val="Standard"/>
    <w:pPr>
      <w:widowControl w:val="0"/>
      <w:tabs>
        <w:tab w:val="left" w:pos="10774"/>
      </w:tabs>
      <w:ind w:left="5387" w:hanging="5387"/>
    </w:pPr>
    <w:rPr>
      <w:rFonts w:ascii="Times New Roman" w:hAnsi="Times New Roman"/>
      <w:sz w:val="48"/>
    </w:rPr>
  </w:style>
  <w:style w:type="paragraph" w:customStyle="1" w:styleId="Verzeichnis">
    <w:name w:val="Verzeichnis"/>
    <w:basedOn w:val="Standard"/>
    <w:pPr>
      <w:suppressLineNumbers/>
    </w:pPr>
    <w:rPr>
      <w:rFonts w:cs="Tahoma"/>
    </w:rPr>
  </w:style>
  <w:style w:type="paragraph" w:customStyle="1" w:styleId="Kommentartext1">
    <w:name w:val="Kommentartext1"/>
    <w:basedOn w:val="Standard"/>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tandardWeb">
    <w:name w:val="Normal (Web)"/>
    <w:basedOn w:val="Standard"/>
    <w:pPr>
      <w:spacing w:before="100" w:after="100" w:line="240" w:lineRule="auto"/>
    </w:pPr>
    <w:rPr>
      <w:rFonts w:ascii="Times New Roman" w:hAnsi="Times New Roman"/>
      <w:sz w:val="24"/>
      <w:szCs w:val="24"/>
    </w:rPr>
  </w:style>
  <w:style w:type="paragraph" w:customStyle="1" w:styleId="Textkrper-Einzug21">
    <w:name w:val="Textkörper-Einzug 21"/>
    <w:basedOn w:val="Standard"/>
    <w:pPr>
      <w:spacing w:line="240" w:lineRule="auto"/>
      <w:ind w:left="1440"/>
    </w:pPr>
  </w:style>
  <w:style w:type="paragraph" w:styleId="Sprechblasentext">
    <w:name w:val="Balloon Text"/>
    <w:basedOn w:val="Standard"/>
    <w:rPr>
      <w:rFonts w:ascii="Times New Roman" w:hAnsi="Times New Roman"/>
      <w:sz w:val="16"/>
      <w:szCs w:val="16"/>
    </w:rPr>
  </w:style>
  <w:style w:type="paragraph" w:styleId="Funotentext">
    <w:name w:val="footnote text"/>
    <w:basedOn w:val="Standard"/>
    <w:semiHidden/>
    <w:rPr>
      <w:sz w:val="20"/>
    </w:rPr>
  </w:style>
  <w:style w:type="paragraph" w:styleId="Kommentarthema">
    <w:name w:val="annotation subject"/>
    <w:basedOn w:val="Kommentartext1"/>
    <w:next w:val="Kommentartext1"/>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customStyle="1" w:styleId="Dokumentstruktur1">
    <w:name w:val="Dokumentstruktur1"/>
    <w:basedOn w:val="Standard"/>
    <w:pPr>
      <w:shd w:val="clear" w:color="auto" w:fill="000080"/>
    </w:pPr>
    <w:rPr>
      <w:rFonts w:ascii="Times New Roman" w:hAnsi="Times New Roman"/>
      <w:sz w:val="20"/>
    </w:rPr>
  </w:style>
  <w:style w:type="paragraph" w:customStyle="1" w:styleId="Rahmeninhalt">
    <w:name w:val="Rahmeninhalt"/>
    <w:basedOn w:val="Textkrpe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Textkrper2">
    <w:name w:val="Body Text 2"/>
    <w:basedOn w:val="Standard"/>
    <w:rsid w:val="00FB76B7"/>
    <w:pPr>
      <w:spacing w:after="120" w:line="480" w:lineRule="auto"/>
    </w:pPr>
  </w:style>
  <w:style w:type="paragraph" w:styleId="Textkrper3">
    <w:name w:val="Body Text 3"/>
    <w:basedOn w:val="Standard"/>
    <w:rsid w:val="00FB76B7"/>
    <w:pPr>
      <w:spacing w:after="120"/>
    </w:pPr>
    <w:rPr>
      <w:sz w:val="16"/>
      <w:szCs w:val="16"/>
    </w:rPr>
  </w:style>
  <w:style w:type="character" w:customStyle="1" w:styleId="shorttext">
    <w:name w:val="short_text"/>
    <w:basedOn w:val="Absatz-Standardschriftart"/>
    <w:rsid w:val="00FB76B7"/>
  </w:style>
  <w:style w:type="character" w:customStyle="1" w:styleId="hps">
    <w:name w:val="hps"/>
    <w:basedOn w:val="Absatz-Standardschriftart"/>
    <w:rsid w:val="00FB76B7"/>
  </w:style>
  <w:style w:type="character" w:customStyle="1" w:styleId="KopfzeileZchn">
    <w:name w:val="Kopfzeile Zchn"/>
    <w:link w:val="Kopfzeile"/>
    <w:uiPriority w:val="99"/>
    <w:rsid w:val="00943859"/>
    <w:rPr>
      <w:rFonts w:ascii="Arial" w:hAnsi="Arial"/>
      <w:sz w:val="22"/>
      <w:lang w:eastAsia="ar-SA"/>
    </w:rPr>
  </w:style>
  <w:style w:type="character" w:customStyle="1" w:styleId="FuzeileZchn">
    <w:name w:val="Fußzeile Zchn"/>
    <w:link w:val="Fuzeile"/>
    <w:uiPriority w:val="99"/>
    <w:rsid w:val="00943859"/>
    <w:rPr>
      <w:rFonts w:ascii="Arial" w:hAnsi="Arial"/>
      <w:sz w:val="22"/>
      <w:lang w:eastAsia="ar-SA"/>
    </w:rPr>
  </w:style>
  <w:style w:type="character" w:styleId="Kommentarzeichen">
    <w:name w:val="annotation reference"/>
    <w:rsid w:val="00722ACC"/>
    <w:rPr>
      <w:sz w:val="16"/>
      <w:szCs w:val="16"/>
    </w:rPr>
  </w:style>
  <w:style w:type="paragraph" w:styleId="Kommentartext">
    <w:name w:val="annotation text"/>
    <w:basedOn w:val="Standard"/>
    <w:link w:val="KommentartextZchn"/>
    <w:rsid w:val="00722ACC"/>
    <w:rPr>
      <w:sz w:val="20"/>
    </w:rPr>
  </w:style>
  <w:style w:type="character" w:customStyle="1" w:styleId="KommentartextZchn">
    <w:name w:val="Kommentartext Zchn"/>
    <w:link w:val="Kommentartext"/>
    <w:rsid w:val="00722ACC"/>
    <w:rPr>
      <w:rFonts w:ascii="Arial" w:hAnsi="Arial"/>
      <w:lang w:eastAsia="ar-SA"/>
    </w:rPr>
  </w:style>
  <w:style w:type="character" w:styleId="Hervorhebung">
    <w:name w:val="Emphasis"/>
    <w:qFormat/>
    <w:rsid w:val="008224E8"/>
    <w:rPr>
      <w:i/>
      <w:iCs/>
    </w:rPr>
  </w:style>
  <w:style w:type="table" w:styleId="Tabellenraster">
    <w:name w:val="Table Grid"/>
    <w:basedOn w:val="NormaleTabelle"/>
    <w:uiPriority w:val="39"/>
    <w:rsid w:val="008001EA"/>
    <w:pPr>
      <w:autoSpaceDN w:val="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5A3CBA"/>
  </w:style>
  <w:style w:type="paragraph" w:customStyle="1" w:styleId="Default">
    <w:name w:val="Default"/>
    <w:rsid w:val="005A3C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51811">
      <w:bodyDiv w:val="1"/>
      <w:marLeft w:val="0"/>
      <w:marRight w:val="0"/>
      <w:marTop w:val="0"/>
      <w:marBottom w:val="0"/>
      <w:divBdr>
        <w:top w:val="none" w:sz="0" w:space="0" w:color="auto"/>
        <w:left w:val="none" w:sz="0" w:space="0" w:color="auto"/>
        <w:bottom w:val="none" w:sz="0" w:space="0" w:color="auto"/>
        <w:right w:val="none" w:sz="0" w:space="0" w:color="auto"/>
      </w:divBdr>
      <w:divsChild>
        <w:div w:id="118453623">
          <w:marLeft w:val="418"/>
          <w:marRight w:val="0"/>
          <w:marTop w:val="101"/>
          <w:marBottom w:val="0"/>
          <w:divBdr>
            <w:top w:val="none" w:sz="0" w:space="0" w:color="auto"/>
            <w:left w:val="none" w:sz="0" w:space="0" w:color="auto"/>
            <w:bottom w:val="none" w:sz="0" w:space="0" w:color="auto"/>
            <w:right w:val="none" w:sz="0" w:space="0" w:color="auto"/>
          </w:divBdr>
        </w:div>
      </w:divsChild>
    </w:div>
    <w:div w:id="71900027">
      <w:bodyDiv w:val="1"/>
      <w:marLeft w:val="0"/>
      <w:marRight w:val="0"/>
      <w:marTop w:val="0"/>
      <w:marBottom w:val="0"/>
      <w:divBdr>
        <w:top w:val="none" w:sz="0" w:space="0" w:color="auto"/>
        <w:left w:val="none" w:sz="0" w:space="0" w:color="auto"/>
        <w:bottom w:val="none" w:sz="0" w:space="0" w:color="auto"/>
        <w:right w:val="none" w:sz="0" w:space="0" w:color="auto"/>
      </w:divBdr>
    </w:div>
    <w:div w:id="324666516">
      <w:bodyDiv w:val="1"/>
      <w:marLeft w:val="0"/>
      <w:marRight w:val="0"/>
      <w:marTop w:val="0"/>
      <w:marBottom w:val="0"/>
      <w:divBdr>
        <w:top w:val="none" w:sz="0" w:space="0" w:color="auto"/>
        <w:left w:val="none" w:sz="0" w:space="0" w:color="auto"/>
        <w:bottom w:val="none" w:sz="0" w:space="0" w:color="auto"/>
        <w:right w:val="none" w:sz="0" w:space="0" w:color="auto"/>
      </w:divBdr>
      <w:divsChild>
        <w:div w:id="1824004862">
          <w:marLeft w:val="0"/>
          <w:marRight w:val="0"/>
          <w:marTop w:val="0"/>
          <w:marBottom w:val="0"/>
          <w:divBdr>
            <w:top w:val="none" w:sz="0" w:space="0" w:color="auto"/>
            <w:left w:val="none" w:sz="0" w:space="0" w:color="auto"/>
            <w:bottom w:val="none" w:sz="0" w:space="0" w:color="auto"/>
            <w:right w:val="none" w:sz="0" w:space="0" w:color="auto"/>
          </w:divBdr>
          <w:divsChild>
            <w:div w:id="1884294655">
              <w:marLeft w:val="0"/>
              <w:marRight w:val="0"/>
              <w:marTop w:val="0"/>
              <w:marBottom w:val="0"/>
              <w:divBdr>
                <w:top w:val="none" w:sz="0" w:space="0" w:color="auto"/>
                <w:left w:val="none" w:sz="0" w:space="0" w:color="auto"/>
                <w:bottom w:val="none" w:sz="0" w:space="0" w:color="auto"/>
                <w:right w:val="none" w:sz="0" w:space="0" w:color="auto"/>
              </w:divBdr>
              <w:divsChild>
                <w:div w:id="1393044823">
                  <w:marLeft w:val="0"/>
                  <w:marRight w:val="0"/>
                  <w:marTop w:val="0"/>
                  <w:marBottom w:val="0"/>
                  <w:divBdr>
                    <w:top w:val="none" w:sz="0" w:space="0" w:color="auto"/>
                    <w:left w:val="none" w:sz="0" w:space="0" w:color="auto"/>
                    <w:bottom w:val="none" w:sz="0" w:space="0" w:color="auto"/>
                    <w:right w:val="none" w:sz="0" w:space="0" w:color="auto"/>
                  </w:divBdr>
                  <w:divsChild>
                    <w:div w:id="234560052">
                      <w:marLeft w:val="0"/>
                      <w:marRight w:val="0"/>
                      <w:marTop w:val="0"/>
                      <w:marBottom w:val="0"/>
                      <w:divBdr>
                        <w:top w:val="none" w:sz="0" w:space="0" w:color="auto"/>
                        <w:left w:val="none" w:sz="0" w:space="0" w:color="auto"/>
                        <w:bottom w:val="none" w:sz="0" w:space="0" w:color="auto"/>
                        <w:right w:val="none" w:sz="0" w:space="0" w:color="auto"/>
                      </w:divBdr>
                      <w:divsChild>
                        <w:div w:id="742340916">
                          <w:marLeft w:val="0"/>
                          <w:marRight w:val="0"/>
                          <w:marTop w:val="0"/>
                          <w:marBottom w:val="0"/>
                          <w:divBdr>
                            <w:top w:val="none" w:sz="0" w:space="0" w:color="auto"/>
                            <w:left w:val="none" w:sz="0" w:space="0" w:color="auto"/>
                            <w:bottom w:val="none" w:sz="0" w:space="0" w:color="auto"/>
                            <w:right w:val="none" w:sz="0" w:space="0" w:color="auto"/>
                          </w:divBdr>
                          <w:divsChild>
                            <w:div w:id="1865631466">
                              <w:marLeft w:val="0"/>
                              <w:marRight w:val="0"/>
                              <w:marTop w:val="0"/>
                              <w:marBottom w:val="0"/>
                              <w:divBdr>
                                <w:top w:val="none" w:sz="0" w:space="0" w:color="auto"/>
                                <w:left w:val="none" w:sz="0" w:space="0" w:color="auto"/>
                                <w:bottom w:val="none" w:sz="0" w:space="0" w:color="auto"/>
                                <w:right w:val="none" w:sz="0" w:space="0" w:color="auto"/>
                              </w:divBdr>
                              <w:divsChild>
                                <w:div w:id="162747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175246">
      <w:bodyDiv w:val="1"/>
      <w:marLeft w:val="0"/>
      <w:marRight w:val="0"/>
      <w:marTop w:val="0"/>
      <w:marBottom w:val="0"/>
      <w:divBdr>
        <w:top w:val="none" w:sz="0" w:space="0" w:color="auto"/>
        <w:left w:val="none" w:sz="0" w:space="0" w:color="auto"/>
        <w:bottom w:val="none" w:sz="0" w:space="0" w:color="auto"/>
        <w:right w:val="none" w:sz="0" w:space="0" w:color="auto"/>
      </w:divBdr>
    </w:div>
    <w:div w:id="441917507">
      <w:bodyDiv w:val="1"/>
      <w:marLeft w:val="0"/>
      <w:marRight w:val="0"/>
      <w:marTop w:val="0"/>
      <w:marBottom w:val="0"/>
      <w:divBdr>
        <w:top w:val="none" w:sz="0" w:space="0" w:color="auto"/>
        <w:left w:val="none" w:sz="0" w:space="0" w:color="auto"/>
        <w:bottom w:val="none" w:sz="0" w:space="0" w:color="auto"/>
        <w:right w:val="none" w:sz="0" w:space="0" w:color="auto"/>
      </w:divBdr>
    </w:div>
    <w:div w:id="923226807">
      <w:bodyDiv w:val="1"/>
      <w:marLeft w:val="0"/>
      <w:marRight w:val="0"/>
      <w:marTop w:val="0"/>
      <w:marBottom w:val="0"/>
      <w:divBdr>
        <w:top w:val="none" w:sz="0" w:space="0" w:color="auto"/>
        <w:left w:val="none" w:sz="0" w:space="0" w:color="auto"/>
        <w:bottom w:val="none" w:sz="0" w:space="0" w:color="auto"/>
        <w:right w:val="none" w:sz="0" w:space="0" w:color="auto"/>
      </w:divBdr>
    </w:div>
    <w:div w:id="1051659991">
      <w:bodyDiv w:val="1"/>
      <w:marLeft w:val="0"/>
      <w:marRight w:val="0"/>
      <w:marTop w:val="0"/>
      <w:marBottom w:val="0"/>
      <w:divBdr>
        <w:top w:val="none" w:sz="0" w:space="0" w:color="auto"/>
        <w:left w:val="none" w:sz="0" w:space="0" w:color="auto"/>
        <w:bottom w:val="none" w:sz="0" w:space="0" w:color="auto"/>
        <w:right w:val="none" w:sz="0" w:space="0" w:color="auto"/>
      </w:divBdr>
    </w:div>
    <w:div w:id="1192914639">
      <w:bodyDiv w:val="1"/>
      <w:marLeft w:val="0"/>
      <w:marRight w:val="0"/>
      <w:marTop w:val="0"/>
      <w:marBottom w:val="0"/>
      <w:divBdr>
        <w:top w:val="none" w:sz="0" w:space="0" w:color="auto"/>
        <w:left w:val="none" w:sz="0" w:space="0" w:color="auto"/>
        <w:bottom w:val="none" w:sz="0" w:space="0" w:color="auto"/>
        <w:right w:val="none" w:sz="0" w:space="0" w:color="auto"/>
      </w:divBdr>
    </w:div>
    <w:div w:id="1272857087">
      <w:bodyDiv w:val="1"/>
      <w:marLeft w:val="0"/>
      <w:marRight w:val="0"/>
      <w:marTop w:val="0"/>
      <w:marBottom w:val="0"/>
      <w:divBdr>
        <w:top w:val="none" w:sz="0" w:space="0" w:color="auto"/>
        <w:left w:val="none" w:sz="0" w:space="0" w:color="auto"/>
        <w:bottom w:val="none" w:sz="0" w:space="0" w:color="auto"/>
        <w:right w:val="none" w:sz="0" w:space="0" w:color="auto"/>
      </w:divBdr>
    </w:div>
    <w:div w:id="1273511980">
      <w:bodyDiv w:val="1"/>
      <w:marLeft w:val="0"/>
      <w:marRight w:val="0"/>
      <w:marTop w:val="0"/>
      <w:marBottom w:val="0"/>
      <w:divBdr>
        <w:top w:val="none" w:sz="0" w:space="0" w:color="auto"/>
        <w:left w:val="none" w:sz="0" w:space="0" w:color="auto"/>
        <w:bottom w:val="none" w:sz="0" w:space="0" w:color="auto"/>
        <w:right w:val="none" w:sz="0" w:space="0" w:color="auto"/>
      </w:divBdr>
    </w:div>
    <w:div w:id="1618371743">
      <w:bodyDiv w:val="1"/>
      <w:marLeft w:val="0"/>
      <w:marRight w:val="0"/>
      <w:marTop w:val="0"/>
      <w:marBottom w:val="0"/>
      <w:divBdr>
        <w:top w:val="none" w:sz="0" w:space="0" w:color="auto"/>
        <w:left w:val="none" w:sz="0" w:space="0" w:color="auto"/>
        <w:bottom w:val="none" w:sz="0" w:space="0" w:color="auto"/>
        <w:right w:val="none" w:sz="0" w:space="0" w:color="auto"/>
      </w:divBdr>
    </w:div>
    <w:div w:id="1730573231">
      <w:bodyDiv w:val="1"/>
      <w:marLeft w:val="0"/>
      <w:marRight w:val="0"/>
      <w:marTop w:val="0"/>
      <w:marBottom w:val="0"/>
      <w:divBdr>
        <w:top w:val="none" w:sz="0" w:space="0" w:color="auto"/>
        <w:left w:val="none" w:sz="0" w:space="0" w:color="auto"/>
        <w:bottom w:val="none" w:sz="0" w:space="0" w:color="auto"/>
        <w:right w:val="none" w:sz="0" w:space="0" w:color="auto"/>
      </w:divBdr>
    </w:div>
    <w:div w:id="1882014555">
      <w:bodyDiv w:val="1"/>
      <w:marLeft w:val="0"/>
      <w:marRight w:val="0"/>
      <w:marTop w:val="0"/>
      <w:marBottom w:val="0"/>
      <w:divBdr>
        <w:top w:val="none" w:sz="0" w:space="0" w:color="auto"/>
        <w:left w:val="none" w:sz="0" w:space="0" w:color="auto"/>
        <w:bottom w:val="none" w:sz="0" w:space="0" w:color="auto"/>
        <w:right w:val="none" w:sz="0" w:space="0" w:color="auto"/>
      </w:divBdr>
    </w:div>
    <w:div w:id="2053188154">
      <w:bodyDiv w:val="1"/>
      <w:marLeft w:val="0"/>
      <w:marRight w:val="0"/>
      <w:marTop w:val="0"/>
      <w:marBottom w:val="0"/>
      <w:divBdr>
        <w:top w:val="none" w:sz="0" w:space="0" w:color="auto"/>
        <w:left w:val="none" w:sz="0" w:space="0" w:color="auto"/>
        <w:bottom w:val="none" w:sz="0" w:space="0" w:color="auto"/>
        <w:right w:val="none" w:sz="0" w:space="0" w:color="auto"/>
      </w:divBdr>
      <w:divsChild>
        <w:div w:id="1742555017">
          <w:marLeft w:val="0"/>
          <w:marRight w:val="0"/>
          <w:marTop w:val="0"/>
          <w:marBottom w:val="0"/>
          <w:divBdr>
            <w:top w:val="none" w:sz="0" w:space="0" w:color="auto"/>
            <w:left w:val="none" w:sz="0" w:space="0" w:color="auto"/>
            <w:bottom w:val="none" w:sz="0" w:space="0" w:color="auto"/>
            <w:right w:val="none" w:sz="0" w:space="0" w:color="auto"/>
          </w:divBdr>
          <w:divsChild>
            <w:div w:id="911353558">
              <w:marLeft w:val="0"/>
              <w:marRight w:val="0"/>
              <w:marTop w:val="0"/>
              <w:marBottom w:val="0"/>
              <w:divBdr>
                <w:top w:val="none" w:sz="0" w:space="0" w:color="auto"/>
                <w:left w:val="none" w:sz="0" w:space="0" w:color="auto"/>
                <w:bottom w:val="none" w:sz="0" w:space="0" w:color="auto"/>
                <w:right w:val="none" w:sz="0" w:space="0" w:color="auto"/>
              </w:divBdr>
              <w:divsChild>
                <w:div w:id="108358431">
                  <w:marLeft w:val="0"/>
                  <w:marRight w:val="0"/>
                  <w:marTop w:val="0"/>
                  <w:marBottom w:val="0"/>
                  <w:divBdr>
                    <w:top w:val="none" w:sz="0" w:space="0" w:color="auto"/>
                    <w:left w:val="none" w:sz="0" w:space="0" w:color="auto"/>
                    <w:bottom w:val="none" w:sz="0" w:space="0" w:color="auto"/>
                    <w:right w:val="none" w:sz="0" w:space="0" w:color="auto"/>
                  </w:divBdr>
                  <w:divsChild>
                    <w:div w:id="537134064">
                      <w:marLeft w:val="0"/>
                      <w:marRight w:val="0"/>
                      <w:marTop w:val="0"/>
                      <w:marBottom w:val="0"/>
                      <w:divBdr>
                        <w:top w:val="none" w:sz="0" w:space="0" w:color="auto"/>
                        <w:left w:val="none" w:sz="0" w:space="0" w:color="auto"/>
                        <w:bottom w:val="none" w:sz="0" w:space="0" w:color="auto"/>
                        <w:right w:val="none" w:sz="0" w:space="0" w:color="auto"/>
                      </w:divBdr>
                      <w:divsChild>
                        <w:div w:id="1546915598">
                          <w:marLeft w:val="0"/>
                          <w:marRight w:val="0"/>
                          <w:marTop w:val="0"/>
                          <w:marBottom w:val="0"/>
                          <w:divBdr>
                            <w:top w:val="none" w:sz="0" w:space="0" w:color="auto"/>
                            <w:left w:val="none" w:sz="0" w:space="0" w:color="auto"/>
                            <w:bottom w:val="none" w:sz="0" w:space="0" w:color="auto"/>
                            <w:right w:val="none" w:sz="0" w:space="0" w:color="auto"/>
                          </w:divBdr>
                          <w:divsChild>
                            <w:div w:id="942150903">
                              <w:marLeft w:val="0"/>
                              <w:marRight w:val="0"/>
                              <w:marTop w:val="0"/>
                              <w:marBottom w:val="0"/>
                              <w:divBdr>
                                <w:top w:val="none" w:sz="0" w:space="0" w:color="auto"/>
                                <w:left w:val="none" w:sz="0" w:space="0" w:color="auto"/>
                                <w:bottom w:val="none" w:sz="0" w:space="0" w:color="auto"/>
                                <w:right w:val="none" w:sz="0" w:space="0" w:color="auto"/>
                              </w:divBdr>
                              <w:divsChild>
                                <w:div w:id="1158233774">
                                  <w:marLeft w:val="0"/>
                                  <w:marRight w:val="0"/>
                                  <w:marTop w:val="0"/>
                                  <w:marBottom w:val="0"/>
                                  <w:divBdr>
                                    <w:top w:val="none" w:sz="0" w:space="0" w:color="auto"/>
                                    <w:left w:val="none" w:sz="0" w:space="0" w:color="auto"/>
                                    <w:bottom w:val="none" w:sz="0" w:space="0" w:color="auto"/>
                                    <w:right w:val="none" w:sz="0" w:space="0" w:color="auto"/>
                                  </w:divBdr>
                                  <w:divsChild>
                                    <w:div w:id="6864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linkedin.com/company/kramerwerk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facebook.com/KramerWerk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stagram.com/kramer_werk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youtube.com/c/KramerWerk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6382</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Kramer Pressemitteilung</vt:lpstr>
      <vt:lpstr>Kramer Pressemitteilung</vt:lpstr>
    </vt:vector>
  </TitlesOfParts>
  <Company>NEUSON-KRAMER</Company>
  <LinksUpToDate>false</LinksUpToDate>
  <CharactersWithSpaces>7381</CharactersWithSpaces>
  <SharedDoc>false</SharedDoc>
  <HLinks>
    <vt:vector size="24" baseType="variant">
      <vt:variant>
        <vt:i4>1245275</vt:i4>
      </vt:variant>
      <vt:variant>
        <vt:i4>9</vt:i4>
      </vt:variant>
      <vt:variant>
        <vt:i4>0</vt:i4>
      </vt:variant>
      <vt:variant>
        <vt:i4>5</vt:i4>
      </vt:variant>
      <vt:variant>
        <vt:lpwstr>https://www.youtube.com/c/KramerWerke</vt:lpwstr>
      </vt:variant>
      <vt:variant>
        <vt:lpwstr/>
      </vt:variant>
      <vt:variant>
        <vt:i4>7733290</vt:i4>
      </vt:variant>
      <vt:variant>
        <vt:i4>6</vt:i4>
      </vt:variant>
      <vt:variant>
        <vt:i4>0</vt:i4>
      </vt:variant>
      <vt:variant>
        <vt:i4>5</vt:i4>
      </vt:variant>
      <vt:variant>
        <vt:lpwstr>http://www.linkedin.com/company/kramerwerke</vt:lpwstr>
      </vt:variant>
      <vt:variant>
        <vt:lpwstr/>
      </vt:variant>
      <vt:variant>
        <vt:i4>4784197</vt:i4>
      </vt:variant>
      <vt:variant>
        <vt:i4>3</vt:i4>
      </vt:variant>
      <vt:variant>
        <vt:i4>0</vt:i4>
      </vt:variant>
      <vt:variant>
        <vt:i4>5</vt:i4>
      </vt:variant>
      <vt:variant>
        <vt:lpwstr>https://www.facebook.com/KramerWerke</vt:lpwstr>
      </vt:variant>
      <vt:variant>
        <vt:lpwstr/>
      </vt:variant>
      <vt:variant>
        <vt:i4>8323146</vt:i4>
      </vt:variant>
      <vt:variant>
        <vt:i4>0</vt:i4>
      </vt:variant>
      <vt:variant>
        <vt:i4>0</vt:i4>
      </vt:variant>
      <vt:variant>
        <vt:i4>5</vt:i4>
      </vt:variant>
      <vt:variant>
        <vt:lpwstr>http://www.instagram.com/kramer_werke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Kramer Pressemitteilung</dc:title>
  <dc:subject/>
  <dc:creator>Teresa Schmid</dc:creator>
  <cp:keywords>, docId:A940367AEB015F21584EA2AB0BF1AC0C</cp:keywords>
  <dc:description/>
  <cp:lastModifiedBy>Dangelo Ilaria</cp:lastModifiedBy>
  <cp:revision>3</cp:revision>
  <cp:lastPrinted>2018-03-05T09:27:00Z</cp:lastPrinted>
  <dcterms:created xsi:type="dcterms:W3CDTF">2025-04-05T06:36:00Z</dcterms:created>
  <dcterms:modified xsi:type="dcterms:W3CDTF">2025-04-05T06:38:00Z</dcterms:modified>
</cp:coreProperties>
</file>